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4741C1" w14:textId="77777777" w:rsidR="00F90F85" w:rsidRPr="00753F43" w:rsidRDefault="00F90F85" w:rsidP="00F90F85">
      <w:pPr>
        <w:tabs>
          <w:tab w:val="center" w:pos="4252"/>
          <w:tab w:val="right" w:pos="8789"/>
        </w:tabs>
        <w:autoSpaceDE w:val="0"/>
        <w:autoSpaceDN w:val="0"/>
        <w:snapToGrid w:val="0"/>
        <w:ind w:right="-1"/>
        <w:jc w:val="right"/>
        <w:rPr>
          <w:rFonts w:ascii="Arial" w:hAnsi="Arial" w:cs="Arial"/>
        </w:rPr>
      </w:pPr>
      <w:r w:rsidRPr="00753F43">
        <w:rPr>
          <w:rFonts w:ascii="Arial" w:hAnsi="Arial" w:cs="Arial"/>
        </w:rPr>
        <w:t xml:space="preserve">　　　　　　　　</w:t>
      </w:r>
    </w:p>
    <w:p w14:paraId="66B261AD" w14:textId="77777777" w:rsidR="00F90F85" w:rsidRPr="00753F43" w:rsidRDefault="002D6956" w:rsidP="00F90F85">
      <w:pPr>
        <w:tabs>
          <w:tab w:val="center" w:pos="4252"/>
          <w:tab w:val="right" w:pos="8504"/>
        </w:tabs>
        <w:autoSpaceDE w:val="0"/>
        <w:autoSpaceDN w:val="0"/>
        <w:snapToGrid w:val="0"/>
        <w:ind w:right="357"/>
        <w:rPr>
          <w:rFonts w:ascii="Arial" w:hAnsi="Arial" w:cs="Arial"/>
          <w:szCs w:val="21"/>
        </w:rPr>
      </w:pPr>
      <w:r w:rsidRPr="00753F43">
        <w:rPr>
          <w:rFonts w:ascii="Arial" w:hAnsi="Arial" w:cs="Arial"/>
          <w:lang w:eastAsia="ja-JP"/>
        </w:rPr>
        <w:t>F</w:t>
      </w:r>
      <w:r w:rsidR="00F90F85" w:rsidRPr="00753F43">
        <w:rPr>
          <w:rFonts w:ascii="Arial" w:hAnsi="Arial" w:cs="Arial"/>
        </w:rPr>
        <w:t>orm 21-3 (Article 246-5)</w:t>
      </w:r>
    </w:p>
    <w:p w14:paraId="645A1E82" w14:textId="77777777" w:rsidR="00F90F85" w:rsidRPr="00753F43" w:rsidRDefault="00D66021" w:rsidP="00F90F85">
      <w:pPr>
        <w:autoSpaceDE w:val="0"/>
        <w:autoSpaceDN w:val="0"/>
        <w:jc w:val="right"/>
        <w:rPr>
          <w:rFonts w:ascii="Arial" w:hAnsi="Arial" w:cs="Arial"/>
        </w:rPr>
      </w:pPr>
      <w:r w:rsidRPr="00753F43">
        <w:rPr>
          <w:rFonts w:ascii="Arial" w:hAnsi="Arial" w:cs="Arial"/>
          <w:noProof/>
        </w:rPr>
        <mc:AlternateContent>
          <mc:Choice Requires="wps">
            <w:drawing>
              <wp:anchor distT="0" distB="0" distL="114300" distR="114300" simplePos="0" relativeHeight="251658240" behindDoc="0" locked="0" layoutInCell="1" allowOverlap="1" wp14:anchorId="63BDA2AA" wp14:editId="7D164E7D">
                <wp:simplePos x="0" y="0"/>
                <wp:positionH relativeFrom="column">
                  <wp:posOffset>3471545</wp:posOffset>
                </wp:positionH>
                <wp:positionV relativeFrom="paragraph">
                  <wp:posOffset>215265</wp:posOffset>
                </wp:positionV>
                <wp:extent cx="1858645" cy="541655"/>
                <wp:effectExtent l="0" t="0" r="0" b="0"/>
                <wp:wrapNone/>
                <wp:docPr id="6"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8645" cy="5416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0EDD38" w14:textId="7E8B1E2C" w:rsidR="001B5072" w:rsidRPr="008A1B70" w:rsidRDefault="001B5072" w:rsidP="00F90F85">
                            <w:pPr>
                              <w:rPr>
                                <w:sz w:val="14"/>
                              </w:rPr>
                            </w:pPr>
                            <w:r w:rsidRPr="008A1B70">
                              <w:rPr>
                                <w:sz w:val="14"/>
                              </w:rPr>
                              <w:t>From:</w:t>
                            </w:r>
                            <w:r>
                              <w:rPr>
                                <w:rFonts w:hint="eastAsia"/>
                                <w:sz w:val="14"/>
                                <w:lang w:eastAsia="ja-JP"/>
                              </w:rPr>
                              <w:t xml:space="preserve">    </w:t>
                            </w:r>
                            <w:r w:rsidR="00EF58AF">
                              <w:rPr>
                                <w:sz w:val="14"/>
                                <w:lang w:eastAsia="ja-JP"/>
                              </w:rPr>
                              <w:t>07</w:t>
                            </w:r>
                            <w:r>
                              <w:rPr>
                                <w:rFonts w:hint="eastAsia"/>
                                <w:sz w:val="14"/>
                                <w:lang w:eastAsia="ja-JP"/>
                              </w:rPr>
                              <w:t>/</w:t>
                            </w:r>
                            <w:r w:rsidR="00EF58AF">
                              <w:rPr>
                                <w:sz w:val="14"/>
                                <w:lang w:eastAsia="ja-JP"/>
                              </w:rPr>
                              <w:t>05</w:t>
                            </w:r>
                            <w:r>
                              <w:rPr>
                                <w:rFonts w:hint="eastAsia"/>
                                <w:sz w:val="14"/>
                                <w:lang w:eastAsia="ja-JP"/>
                              </w:rPr>
                              <w:t>/</w:t>
                            </w:r>
                            <w:r w:rsidR="00EF58AF">
                              <w:rPr>
                                <w:sz w:val="14"/>
                                <w:lang w:eastAsia="ja-JP"/>
                              </w:rPr>
                              <w:t>2023</w:t>
                            </w:r>
                          </w:p>
                          <w:p w14:paraId="25496E9C" w14:textId="45B17FF1" w:rsidR="001B5072" w:rsidRPr="008A1B70" w:rsidRDefault="001B5072" w:rsidP="00F90F85">
                            <w:pPr>
                              <w:rPr>
                                <w:sz w:val="14"/>
                              </w:rPr>
                            </w:pPr>
                            <w:r w:rsidRPr="008A1B70">
                              <w:rPr>
                                <w:sz w:val="14"/>
                              </w:rPr>
                              <w:t xml:space="preserve">To: </w:t>
                            </w:r>
                            <w:r>
                              <w:rPr>
                                <w:rFonts w:hint="eastAsia"/>
                                <w:sz w:val="14"/>
                                <w:lang w:eastAsia="ja-JP"/>
                              </w:rPr>
                              <w:t xml:space="preserve">      </w:t>
                            </w:r>
                            <w:r w:rsidR="00EF58AF">
                              <w:rPr>
                                <w:sz w:val="14"/>
                                <w:lang w:eastAsia="ja-JP"/>
                              </w:rPr>
                              <w:t>12</w:t>
                            </w:r>
                            <w:r>
                              <w:rPr>
                                <w:rFonts w:hint="eastAsia"/>
                                <w:sz w:val="14"/>
                                <w:lang w:eastAsia="ja-JP"/>
                              </w:rPr>
                              <w:t>/</w:t>
                            </w:r>
                            <w:r w:rsidR="00EF58AF">
                              <w:rPr>
                                <w:sz w:val="14"/>
                                <w:lang w:eastAsia="ja-JP"/>
                              </w:rPr>
                              <w:t>31</w:t>
                            </w:r>
                            <w:r>
                              <w:rPr>
                                <w:rFonts w:hint="eastAsia"/>
                                <w:sz w:val="14"/>
                                <w:lang w:eastAsia="ja-JP"/>
                              </w:rPr>
                              <w:t>/</w:t>
                            </w:r>
                            <w:r w:rsidR="00EF58AF">
                              <w:rPr>
                                <w:sz w:val="14"/>
                                <w:lang w:eastAsia="ja-JP"/>
                              </w:rPr>
                              <w:t>2023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3BDA2AA" id="_x0000_t202" coordsize="21600,21600" o:spt="202" path="m,l,21600r21600,l21600,xe">
                <v:stroke joinstyle="miter"/>
                <v:path gradientshapeok="t" o:connecttype="rect"/>
              </v:shapetype>
              <v:shape id="テキスト ボックス 6" o:spid="_x0000_s1026" type="#_x0000_t202" style="position:absolute;left:0;text-align:left;margin-left:273.35pt;margin-top:16.95pt;width:146.35pt;height:4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" filled="f" stroked="f">
                <v:textbox>
                  <w:txbxContent>
                    <w:p w14:paraId="100EDD38" w14:textId="7E8B1E2C" w:rsidR="001B5072" w:rsidRPr="008A1B70" w:rsidRDefault="001B5072" w:rsidP="00F90F85">
                      <w:pPr>
                        <w:rPr>
                          <w:sz w:val="14"/>
                        </w:rPr>
                      </w:pPr>
                      <w:r w:rsidRPr="008A1B70">
                        <w:rPr>
                          <w:sz w:val="14"/>
                        </w:rPr>
                        <w:t>From:</w:t>
                      </w:r>
                      <w:r>
                        <w:rPr>
                          <w:rFonts w:hint="eastAsia"/>
                          <w:sz w:val="14"/>
                          <w:lang w:eastAsia="ja-JP"/>
                        </w:rPr>
                        <w:t xml:space="preserve">    </w:t>
                      </w:r>
                      <w:r w:rsidR="00EF58AF">
                        <w:rPr>
                          <w:sz w:val="14"/>
                          <w:lang w:eastAsia="ja-JP"/>
                        </w:rPr>
                        <w:t>07</w:t>
                      </w:r>
                      <w:r>
                        <w:rPr>
                          <w:rFonts w:hint="eastAsia"/>
                          <w:sz w:val="14"/>
                          <w:lang w:eastAsia="ja-JP"/>
                        </w:rPr>
                        <w:t>/</w:t>
                      </w:r>
                      <w:r w:rsidR="00EF58AF">
                        <w:rPr>
                          <w:sz w:val="14"/>
                          <w:lang w:eastAsia="ja-JP"/>
                        </w:rPr>
                        <w:t>05</w:t>
                      </w:r>
                      <w:r>
                        <w:rPr>
                          <w:rFonts w:hint="eastAsia"/>
                          <w:sz w:val="14"/>
                          <w:lang w:eastAsia="ja-JP"/>
                        </w:rPr>
                        <w:t>/</w:t>
                      </w:r>
                      <w:r w:rsidR="00EF58AF">
                        <w:rPr>
                          <w:sz w:val="14"/>
                          <w:lang w:eastAsia="ja-JP"/>
                        </w:rPr>
                        <w:t>2023</w:t>
                      </w:r>
                    </w:p>
                    <w:p w14:paraId="25496E9C" w14:textId="45B17FF1" w:rsidR="001B5072" w:rsidRPr="008A1B70" w:rsidRDefault="001B5072" w:rsidP="00F90F85">
                      <w:pPr>
                        <w:rPr>
                          <w:sz w:val="14"/>
                        </w:rPr>
                      </w:pPr>
                      <w:r w:rsidRPr="008A1B70">
                        <w:rPr>
                          <w:sz w:val="14"/>
                        </w:rPr>
                        <w:t xml:space="preserve">To: </w:t>
                      </w:r>
                      <w:r>
                        <w:rPr>
                          <w:rFonts w:hint="eastAsia"/>
                          <w:sz w:val="14"/>
                          <w:lang w:eastAsia="ja-JP"/>
                        </w:rPr>
                        <w:t xml:space="preserve">      </w:t>
                      </w:r>
                      <w:r w:rsidR="00EF58AF">
                        <w:rPr>
                          <w:sz w:val="14"/>
                          <w:lang w:eastAsia="ja-JP"/>
                        </w:rPr>
                        <w:t>12</w:t>
                      </w:r>
                      <w:r>
                        <w:rPr>
                          <w:rFonts w:hint="eastAsia"/>
                          <w:sz w:val="14"/>
                          <w:lang w:eastAsia="ja-JP"/>
                        </w:rPr>
                        <w:t>/</w:t>
                      </w:r>
                      <w:r w:rsidR="00EF58AF">
                        <w:rPr>
                          <w:sz w:val="14"/>
                          <w:lang w:eastAsia="ja-JP"/>
                        </w:rPr>
                        <w:t>31</w:t>
                      </w:r>
                      <w:r>
                        <w:rPr>
                          <w:rFonts w:hint="eastAsia"/>
                          <w:sz w:val="14"/>
                          <w:lang w:eastAsia="ja-JP"/>
                        </w:rPr>
                        <w:t>/</w:t>
                      </w:r>
                      <w:r w:rsidR="00EF58AF">
                        <w:rPr>
                          <w:sz w:val="14"/>
                          <w:lang w:eastAsia="ja-JP"/>
                        </w:rPr>
                        <w:t>2023</w:t>
                      </w:r>
                    </w:p>
                  </w:txbxContent>
                </v:textbox>
              </v:shape>
            </w:pict>
          </mc:Fallback>
        </mc:AlternateContent>
      </w:r>
      <w:r w:rsidR="00F90F85" w:rsidRPr="00753F43">
        <w:rPr>
          <w:rFonts w:ascii="Arial" w:hAnsi="Arial" w:cs="Arial"/>
        </w:rPr>
        <w:t>(</w:t>
      </w:r>
      <w:r w:rsidR="0078382B" w:rsidRPr="00753F43">
        <w:rPr>
          <w:rFonts w:ascii="Arial" w:hAnsi="Arial" w:cs="Arial"/>
          <w:lang w:eastAsia="ja-JP"/>
        </w:rPr>
        <w:t>letter</w:t>
      </w:r>
      <w:r w:rsidR="00F90F85" w:rsidRPr="00753F43">
        <w:rPr>
          <w:rFonts w:ascii="Arial" w:hAnsi="Arial" w:cs="Arial"/>
        </w:rPr>
        <w:t>)</w:t>
      </w:r>
    </w:p>
    <w:p w14:paraId="70515A4F" w14:textId="77777777" w:rsidR="00F90F85" w:rsidRPr="00753F43" w:rsidRDefault="00D66021" w:rsidP="00F90F85">
      <w:pPr>
        <w:autoSpaceDE w:val="0"/>
        <w:autoSpaceDN w:val="0"/>
        <w:adjustRightInd w:val="0"/>
        <w:spacing w:line="225" w:lineRule="exact"/>
        <w:rPr>
          <w:rFonts w:ascii="Arial" w:hAnsi="Arial" w:cs="Arial"/>
          <w:spacing w:val="2"/>
          <w:szCs w:val="21"/>
        </w:rPr>
      </w:pPr>
      <w:r w:rsidRPr="00753F43">
        <w:rPr>
          <w:rFonts w:ascii="Arial" w:hAnsi="Arial" w:cs="Arial"/>
          <w:noProof/>
        </w:rPr>
        <mc:AlternateContent>
          <mc:Choice Requires="wps">
            <w:drawing>
              <wp:anchor distT="0" distB="0" distL="114300" distR="114300" simplePos="0" relativeHeight="251657216" behindDoc="0" locked="0" layoutInCell="1" allowOverlap="1" wp14:anchorId="5BCDFF7A" wp14:editId="08CEE515">
                <wp:simplePos x="0" y="0"/>
                <wp:positionH relativeFrom="column">
                  <wp:posOffset>3406775</wp:posOffset>
                </wp:positionH>
                <wp:positionV relativeFrom="paragraph">
                  <wp:posOffset>78105</wp:posOffset>
                </wp:positionV>
                <wp:extent cx="2045335" cy="416560"/>
                <wp:effectExtent l="0" t="0" r="0" b="2540"/>
                <wp:wrapNone/>
                <wp:docPr id="5" name="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45335" cy="41656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3CE84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268.25pt;margin-top:6.15pt;width:161.05pt;height:32.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"/>
            </w:pict>
          </mc:Fallback>
        </mc:AlternateContent>
      </w:r>
      <w:r w:rsidR="00F90F85" w:rsidRPr="00753F43">
        <w:rPr>
          <w:rFonts w:ascii="Arial" w:hAnsi="Arial" w:cs="Arial"/>
          <w:spacing w:val="2"/>
        </w:rPr>
        <w:t xml:space="preserve">　　　　　　　　　　　　　　　　　　　</w:t>
      </w:r>
    </w:p>
    <w:p w14:paraId="7C0276EA" w14:textId="40AEF5B0" w:rsidR="00F90F85" w:rsidRPr="00753F43" w:rsidRDefault="00F90F85" w:rsidP="008A1B70">
      <w:pPr>
        <w:autoSpaceDE w:val="0"/>
        <w:autoSpaceDN w:val="0"/>
        <w:ind w:left="840" w:firstLine="840"/>
        <w:rPr>
          <w:rFonts w:ascii="Arial" w:hAnsi="Arial" w:cs="Arial"/>
          <w:sz w:val="16"/>
          <w:lang w:eastAsia="ja-JP"/>
        </w:rPr>
      </w:pPr>
      <w:r w:rsidRPr="00753F43">
        <w:rPr>
          <w:rFonts w:ascii="Arial" w:hAnsi="Arial" w:cs="Arial"/>
          <w:sz w:val="16"/>
        </w:rPr>
        <w:t xml:space="preserve">Explanatory document for </w:t>
      </w:r>
      <w:r w:rsidR="002D6956" w:rsidRPr="00753F43">
        <w:rPr>
          <w:rFonts w:ascii="Arial" w:hAnsi="Arial" w:cs="Arial"/>
          <w:sz w:val="16"/>
          <w:lang w:eastAsia="ja-JP"/>
        </w:rPr>
        <w:t xml:space="preserve">the </w:t>
      </w:r>
      <w:r w:rsidR="00EF58AF">
        <w:rPr>
          <w:rFonts w:ascii="Arial" w:hAnsi="Arial" w:cs="Arial"/>
          <w:sz w:val="16"/>
          <w:lang w:eastAsia="ja-JP"/>
        </w:rPr>
        <w:t>1st</w:t>
      </w:r>
      <w:r w:rsidR="002D6956" w:rsidRPr="00753F43">
        <w:rPr>
          <w:rFonts w:ascii="Arial" w:hAnsi="Arial" w:cs="Arial"/>
          <w:sz w:val="16"/>
          <w:lang w:eastAsia="ja-JP"/>
        </w:rPr>
        <w:t xml:space="preserve"> term</w:t>
      </w:r>
    </w:p>
    <w:p w14:paraId="0598F6B5" w14:textId="77777777" w:rsidR="00F90F85" w:rsidRPr="00753F43" w:rsidRDefault="00F90F85" w:rsidP="00F90F85">
      <w:pPr>
        <w:autoSpaceDE w:val="0"/>
        <w:autoSpaceDN w:val="0"/>
        <w:adjustRightInd w:val="0"/>
        <w:spacing w:line="225" w:lineRule="exact"/>
        <w:rPr>
          <w:rFonts w:ascii="Arial" w:hAnsi="Arial" w:cs="Arial"/>
          <w:spacing w:val="2"/>
          <w:szCs w:val="21"/>
        </w:rPr>
      </w:pPr>
    </w:p>
    <w:p w14:paraId="583D2F6E" w14:textId="605F63C4" w:rsidR="00F90F85" w:rsidRPr="00753F43" w:rsidRDefault="00F90F85" w:rsidP="00F90F85">
      <w:pPr>
        <w:autoSpaceDE w:val="0"/>
        <w:autoSpaceDN w:val="0"/>
        <w:jc w:val="right"/>
        <w:rPr>
          <w:rFonts w:ascii="Arial" w:hAnsi="Arial" w:cs="Arial"/>
        </w:rPr>
      </w:pPr>
      <w:r w:rsidRPr="00753F43">
        <w:rPr>
          <w:rFonts w:ascii="Arial" w:hAnsi="Arial" w:cs="Arial"/>
        </w:rPr>
        <w:t xml:space="preserve">Date: </w:t>
      </w:r>
      <w:r w:rsidR="00EF58AF">
        <w:rPr>
          <w:rFonts w:ascii="Arial" w:hAnsi="Arial" w:cs="Arial"/>
        </w:rPr>
        <w:t>03</w:t>
      </w:r>
      <w:r w:rsidR="002D6956" w:rsidRPr="00753F43">
        <w:rPr>
          <w:rFonts w:ascii="Arial" w:hAnsi="Arial" w:cs="Arial"/>
          <w:lang w:eastAsia="ja-JP"/>
        </w:rPr>
        <w:t>/</w:t>
      </w:r>
      <w:r w:rsidR="00EF58AF">
        <w:rPr>
          <w:rFonts w:ascii="Arial" w:hAnsi="Arial" w:cs="Arial"/>
          <w:lang w:eastAsia="ja-JP"/>
        </w:rPr>
        <w:t>28</w:t>
      </w:r>
      <w:r w:rsidR="002D6956" w:rsidRPr="00753F43">
        <w:rPr>
          <w:rFonts w:ascii="Arial" w:hAnsi="Arial" w:cs="Arial"/>
          <w:lang w:eastAsia="ja-JP"/>
        </w:rPr>
        <w:t>/</w:t>
      </w:r>
      <w:r w:rsidR="00EF58AF">
        <w:rPr>
          <w:rFonts w:ascii="Arial" w:hAnsi="Arial" w:cs="Arial"/>
          <w:lang w:eastAsia="ja-JP"/>
        </w:rPr>
        <w:t>2024</w:t>
      </w:r>
      <w:r w:rsidRPr="00753F43">
        <w:rPr>
          <w:rFonts w:ascii="Arial" w:hAnsi="Arial" w:cs="Arial"/>
          <w:u w:val="single"/>
        </w:rPr>
        <w:t xml:space="preserve">    </w:t>
      </w:r>
    </w:p>
    <w:p w14:paraId="3E517936" w14:textId="6DF35589" w:rsidR="00F90F85" w:rsidRDefault="00F90F85" w:rsidP="00F90F85">
      <w:pPr>
        <w:autoSpaceDE w:val="0"/>
        <w:autoSpaceDN w:val="0"/>
        <w:rPr>
          <w:rFonts w:ascii="Arial" w:hAnsi="Arial" w:cs="Arial"/>
        </w:rPr>
      </w:pPr>
      <w:r w:rsidRPr="00753F43">
        <w:rPr>
          <w:rFonts w:ascii="Arial" w:hAnsi="Arial" w:cs="Arial"/>
        </w:rPr>
        <w:t xml:space="preserve">　　　　　　　　　　　　　　　　　　　　　　　</w:t>
      </w:r>
      <w:r w:rsidR="002D6956" w:rsidRPr="00753F43">
        <w:rPr>
          <w:rFonts w:ascii="Arial" w:hAnsi="Arial" w:cs="Arial"/>
          <w:lang w:eastAsia="ja-JP"/>
        </w:rPr>
        <w:t>Name of Business</w:t>
      </w:r>
      <w:r w:rsidRPr="00753F43">
        <w:rPr>
          <w:rFonts w:ascii="Arial" w:hAnsi="Arial" w:cs="Arial"/>
        </w:rPr>
        <w:t>:</w:t>
      </w:r>
    </w:p>
    <w:p w14:paraId="2B256647" w14:textId="2C2A5955" w:rsidR="00EF58AF" w:rsidRPr="00753F43" w:rsidRDefault="00EF58AF" w:rsidP="00EF58AF">
      <w:pPr>
        <w:autoSpaceDE w:val="0"/>
        <w:autoSpaceDN w:val="0"/>
        <w:ind w:firstLineChars="2295" w:firstLine="4819"/>
        <w:rPr>
          <w:rFonts w:ascii="Arial" w:hAnsi="Arial" w:cs="Arial"/>
        </w:rPr>
      </w:pPr>
      <w:r w:rsidRPr="00EF58AF">
        <w:rPr>
          <w:rFonts w:ascii="Arial" w:hAnsi="Arial" w:cs="Arial"/>
        </w:rPr>
        <w:t>CQS RCR Fund I GP Limited</w:t>
      </w:r>
    </w:p>
    <w:p w14:paraId="56A3D5D2" w14:textId="5670A4D4" w:rsidR="00F90F85" w:rsidRDefault="00F90F85" w:rsidP="00F90F85">
      <w:pPr>
        <w:autoSpaceDE w:val="0"/>
        <w:autoSpaceDN w:val="0"/>
        <w:rPr>
          <w:rFonts w:ascii="Arial" w:hAnsi="Arial" w:cs="Arial"/>
        </w:rPr>
      </w:pPr>
      <w:r w:rsidRPr="00753F43">
        <w:rPr>
          <w:rFonts w:ascii="Arial" w:hAnsi="Arial" w:cs="Arial"/>
        </w:rPr>
        <w:t xml:space="preserve">　　　　　　　　　　　　　　　　　　　　　　　</w:t>
      </w:r>
      <w:r w:rsidRPr="00753F43">
        <w:rPr>
          <w:rFonts w:ascii="Arial" w:hAnsi="Arial" w:cs="Arial"/>
        </w:rPr>
        <w:t>Address or location:</w:t>
      </w:r>
      <w:r w:rsidRPr="00753F43">
        <w:rPr>
          <w:rFonts w:ascii="Arial" w:hAnsi="Arial" w:cs="Arial"/>
        </w:rPr>
        <w:t xml:space="preserve">　　　　　　　　　　　　</w:t>
      </w:r>
    </w:p>
    <w:p w14:paraId="295A2F46" w14:textId="77777777" w:rsidR="00EF58AF" w:rsidRPr="00EF58AF" w:rsidRDefault="00EF58AF" w:rsidP="00EF58AF">
      <w:pPr>
        <w:autoSpaceDE w:val="0"/>
        <w:autoSpaceDN w:val="0"/>
        <w:ind w:firstLineChars="2295" w:firstLine="4819"/>
        <w:rPr>
          <w:rFonts w:ascii="Arial" w:hAnsi="Arial" w:cs="Arial"/>
        </w:rPr>
      </w:pPr>
      <w:r w:rsidRPr="00EF58AF">
        <w:rPr>
          <w:rFonts w:ascii="Arial" w:hAnsi="Arial" w:cs="Arial"/>
        </w:rPr>
        <w:t>(Principal Business Office)</w:t>
      </w:r>
    </w:p>
    <w:p w14:paraId="03D46999" w14:textId="77777777" w:rsidR="00EF58AF" w:rsidRPr="00EF58AF" w:rsidRDefault="00EF58AF" w:rsidP="00EF58AF">
      <w:pPr>
        <w:autoSpaceDE w:val="0"/>
        <w:autoSpaceDN w:val="0"/>
        <w:ind w:leftChars="2295" w:left="4820" w:hanging="1"/>
        <w:rPr>
          <w:rFonts w:ascii="Arial" w:hAnsi="Arial" w:cs="Arial"/>
        </w:rPr>
      </w:pPr>
      <w:r w:rsidRPr="00EF58AF">
        <w:rPr>
          <w:rFonts w:ascii="Arial" w:hAnsi="Arial" w:cs="Arial"/>
        </w:rPr>
        <w:t xml:space="preserve">c/o Maples Corporate Services Limited, PO Box 309, Ugland House, Grand Cayman, KY1-1104, Cayman Islands </w:t>
      </w:r>
    </w:p>
    <w:p w14:paraId="06E3CBE8" w14:textId="77777777" w:rsidR="00EF58AF" w:rsidRPr="00EF58AF" w:rsidRDefault="00EF58AF" w:rsidP="00EF58AF">
      <w:pPr>
        <w:autoSpaceDE w:val="0"/>
        <w:autoSpaceDN w:val="0"/>
        <w:ind w:firstLineChars="2295" w:firstLine="4819"/>
        <w:rPr>
          <w:rFonts w:ascii="Arial" w:hAnsi="Arial" w:cs="Arial"/>
        </w:rPr>
      </w:pPr>
    </w:p>
    <w:p w14:paraId="6C123508" w14:textId="77777777" w:rsidR="00EF58AF" w:rsidRPr="00EF58AF" w:rsidRDefault="00EF58AF" w:rsidP="00EF58AF">
      <w:pPr>
        <w:autoSpaceDE w:val="0"/>
        <w:autoSpaceDN w:val="0"/>
        <w:ind w:firstLineChars="2295" w:firstLine="4819"/>
        <w:rPr>
          <w:rFonts w:ascii="Arial" w:hAnsi="Arial" w:cs="Arial"/>
        </w:rPr>
      </w:pPr>
      <w:r w:rsidRPr="00EF58AF">
        <w:rPr>
          <w:rFonts w:ascii="Arial" w:hAnsi="Arial" w:cs="Arial"/>
        </w:rPr>
        <w:t>(Registered Office)</w:t>
      </w:r>
    </w:p>
    <w:p w14:paraId="3A70400B" w14:textId="11896520" w:rsidR="00EF58AF" w:rsidRPr="00753F43" w:rsidRDefault="00EF58AF" w:rsidP="00EF58AF">
      <w:pPr>
        <w:autoSpaceDE w:val="0"/>
        <w:autoSpaceDN w:val="0"/>
        <w:ind w:leftChars="2295" w:left="4819" w:firstLine="1"/>
        <w:rPr>
          <w:rFonts w:ascii="Arial" w:hAnsi="Arial" w:cs="Arial"/>
        </w:rPr>
      </w:pPr>
      <w:r w:rsidRPr="00EF58AF">
        <w:rPr>
          <w:rFonts w:ascii="Arial" w:hAnsi="Arial" w:cs="Arial"/>
        </w:rPr>
        <w:t>c/o Maples Corporate Services Limited, PO Box 309, Ugland House, Grand Cayman, KY1-1104, Cayman Islands</w:t>
      </w:r>
    </w:p>
    <w:p w14:paraId="664EC4E2" w14:textId="77777777" w:rsidR="00F90F85" w:rsidRPr="00753F43" w:rsidRDefault="00F90F85" w:rsidP="00F90F85">
      <w:pPr>
        <w:autoSpaceDE w:val="0"/>
        <w:autoSpaceDN w:val="0"/>
        <w:rPr>
          <w:rFonts w:ascii="Arial" w:hAnsi="Arial" w:cs="Arial"/>
        </w:rPr>
      </w:pPr>
      <w:r w:rsidRPr="00753F43">
        <w:rPr>
          <w:rFonts w:ascii="Arial" w:hAnsi="Arial" w:cs="Arial"/>
        </w:rPr>
        <w:t xml:space="preserve">　　　　　　　　　　　　　　　　　　　　　　　</w:t>
      </w:r>
      <w:r w:rsidRPr="00753F43">
        <w:rPr>
          <w:rFonts w:ascii="Arial" w:hAnsi="Arial" w:cs="Arial"/>
        </w:rPr>
        <w:t>Name</w:t>
      </w:r>
      <w:r w:rsidRPr="00753F43">
        <w:rPr>
          <w:rFonts w:ascii="Arial" w:hAnsi="Arial" w:cs="Arial"/>
        </w:rPr>
        <w:t xml:space="preserve">　　　　　　　　　　　　　　　　</w:t>
      </w:r>
    </w:p>
    <w:p w14:paraId="76E40C02" w14:textId="77777777" w:rsidR="004E2B68" w:rsidRPr="00753F43" w:rsidRDefault="004E2B68" w:rsidP="00753F43">
      <w:pPr>
        <w:autoSpaceDE w:val="0"/>
        <w:autoSpaceDN w:val="0"/>
        <w:jc w:val="right"/>
        <w:rPr>
          <w:rFonts w:ascii="Arial" w:hAnsi="Arial" w:cs="Arial"/>
        </w:rPr>
      </w:pPr>
      <w:r w:rsidRPr="00753F43">
        <w:rPr>
          <w:rFonts w:ascii="Arial" w:hAnsi="Arial" w:cs="Arial"/>
        </w:rPr>
        <w:t xml:space="preserve">(Name and Title of the Representative </w:t>
      </w:r>
    </w:p>
    <w:p w14:paraId="25AD96E0" w14:textId="4FF5FFF7" w:rsidR="004E2B68" w:rsidRDefault="004E2B68" w:rsidP="00753F43">
      <w:pPr>
        <w:autoSpaceDE w:val="0"/>
        <w:autoSpaceDN w:val="0"/>
        <w:jc w:val="right"/>
        <w:rPr>
          <w:rFonts w:ascii="Arial" w:hAnsi="Arial" w:cs="Arial"/>
        </w:rPr>
      </w:pPr>
      <w:r w:rsidRPr="00753F43">
        <w:rPr>
          <w:rFonts w:ascii="Arial" w:hAnsi="Arial" w:cs="Arial"/>
        </w:rPr>
        <w:t xml:space="preserve">in the case that applicant legal status is </w:t>
      </w:r>
      <w:proofErr w:type="gramStart"/>
      <w:r w:rsidR="00B9018D" w:rsidRPr="00B9018D">
        <w:rPr>
          <w:rFonts w:ascii="Arial" w:hAnsi="Arial" w:cs="Arial"/>
        </w:rPr>
        <w:t>corporation</w:t>
      </w:r>
      <w:r w:rsidRPr="00753F43">
        <w:rPr>
          <w:rFonts w:ascii="Arial" w:hAnsi="Arial" w:cs="Arial"/>
        </w:rPr>
        <w:t xml:space="preserve"> )</w:t>
      </w:r>
      <w:proofErr w:type="gramEnd"/>
    </w:p>
    <w:p w14:paraId="2B6979D4" w14:textId="08737E5B" w:rsidR="00EF58AF" w:rsidRPr="00EF58AF" w:rsidRDefault="00EF58AF" w:rsidP="00EF58AF">
      <w:pPr>
        <w:autoSpaceDE w:val="0"/>
        <w:autoSpaceDN w:val="0"/>
        <w:ind w:firstLineChars="2295" w:firstLine="4819"/>
        <w:jc w:val="left"/>
        <w:rPr>
          <w:rFonts w:ascii="Arial" w:hAnsi="Arial" w:cs="Arial"/>
          <w:color w:val="000000" w:themeColor="text1"/>
          <w:szCs w:val="21"/>
          <w:lang w:eastAsia="ja-JP"/>
        </w:rPr>
      </w:pPr>
      <w:r w:rsidRPr="00EF58AF">
        <w:rPr>
          <w:rFonts w:ascii="Arial" w:hAnsi="Arial" w:cs="Arial"/>
          <w:color w:val="000000" w:themeColor="text1"/>
          <w:szCs w:val="21"/>
        </w:rPr>
        <w:t>Carol Reynolds, Director</w:t>
      </w:r>
    </w:p>
    <w:p w14:paraId="0F81C374" w14:textId="77777777" w:rsidR="00F4260E" w:rsidRPr="00BC641B" w:rsidRDefault="00F4260E" w:rsidP="00F90F85">
      <w:pPr>
        <w:autoSpaceDE w:val="0"/>
        <w:autoSpaceDN w:val="0"/>
        <w:rPr>
          <w:rFonts w:ascii="Arial" w:hAnsi="Arial" w:cs="Arial"/>
          <w:color w:val="000000" w:themeColor="text1"/>
          <w:lang w:eastAsia="ja-JP"/>
        </w:rPr>
      </w:pPr>
      <w:r w:rsidRPr="00BC641B">
        <w:rPr>
          <w:rFonts w:ascii="Arial" w:hAnsi="Arial" w:cs="Arial" w:hint="eastAsia"/>
          <w:color w:val="000000" w:themeColor="text1"/>
          <w:lang w:eastAsia="ja-JP"/>
        </w:rPr>
        <w:t>(</w:t>
      </w:r>
      <w:r w:rsidRPr="00BC641B">
        <w:rPr>
          <w:rFonts w:ascii="Arial" w:hAnsi="Arial" w:cs="Arial"/>
          <w:color w:val="000000" w:themeColor="text1"/>
          <w:lang w:eastAsia="ja-JP"/>
        </w:rPr>
        <w:t>Note)</w:t>
      </w:r>
    </w:p>
    <w:p w14:paraId="0033F5D6" w14:textId="77777777" w:rsidR="00F4260E" w:rsidRPr="00BC641B" w:rsidRDefault="00F4260E" w:rsidP="00F90F85">
      <w:pPr>
        <w:autoSpaceDE w:val="0"/>
        <w:autoSpaceDN w:val="0"/>
        <w:rPr>
          <w:rFonts w:ascii="Arial" w:hAnsi="Arial" w:cs="Arial"/>
          <w:color w:val="000000" w:themeColor="text1"/>
          <w:lang w:eastAsia="ja-JP"/>
        </w:rPr>
      </w:pPr>
      <w:r w:rsidRPr="00BC641B">
        <w:rPr>
          <w:rFonts w:ascii="Arial" w:hAnsi="Arial" w:cs="Arial" w:hint="eastAsia"/>
          <w:color w:val="000000" w:themeColor="text1"/>
          <w:lang w:eastAsia="ja-JP"/>
        </w:rPr>
        <w:t xml:space="preserve"> </w:t>
      </w:r>
      <w:r w:rsidRPr="00BC641B">
        <w:rPr>
          <w:rFonts w:ascii="Arial" w:hAnsi="Arial" w:cs="Arial"/>
          <w:color w:val="000000" w:themeColor="text1"/>
          <w:lang w:eastAsia="ja-JP"/>
        </w:rPr>
        <w:t xml:space="preserve">  A person who has changed his/her surname </w:t>
      </w:r>
      <w:r w:rsidR="00BC641B">
        <w:rPr>
          <w:rFonts w:ascii="Arial" w:hAnsi="Arial" w:cs="Arial"/>
          <w:color w:val="000000" w:themeColor="text1"/>
          <w:lang w:eastAsia="ja-JP"/>
        </w:rPr>
        <w:t>may quote</w:t>
      </w:r>
      <w:r w:rsidRPr="00BC641B">
        <w:rPr>
          <w:rFonts w:ascii="Arial" w:hAnsi="Arial" w:cs="Arial"/>
          <w:color w:val="000000" w:themeColor="text1"/>
          <w:lang w:eastAsia="ja-JP"/>
        </w:rPr>
        <w:t xml:space="preserve"> his/her former name next to the current full name in parenthes</w:t>
      </w:r>
      <w:r w:rsidR="00BC641B">
        <w:rPr>
          <w:rFonts w:ascii="Arial" w:hAnsi="Arial" w:cs="Arial"/>
          <w:color w:val="000000" w:themeColor="text1"/>
          <w:lang w:eastAsia="ja-JP"/>
        </w:rPr>
        <w:t>i</w:t>
      </w:r>
      <w:r w:rsidRPr="00BC641B">
        <w:rPr>
          <w:rFonts w:ascii="Arial" w:hAnsi="Arial" w:cs="Arial"/>
          <w:color w:val="000000" w:themeColor="text1"/>
          <w:lang w:eastAsia="ja-JP"/>
        </w:rPr>
        <w:t>s in the “Name” section.</w:t>
      </w:r>
    </w:p>
    <w:p w14:paraId="646ACB29" w14:textId="77777777" w:rsidR="00F90F85" w:rsidRPr="00753F43" w:rsidRDefault="00F90F85" w:rsidP="00F90F85">
      <w:pPr>
        <w:autoSpaceDE w:val="0"/>
        <w:autoSpaceDN w:val="0"/>
        <w:rPr>
          <w:rFonts w:ascii="Arial" w:hAnsi="Arial" w:cs="Arial"/>
        </w:rPr>
      </w:pPr>
      <w:r w:rsidRPr="00753F43">
        <w:rPr>
          <w:rFonts w:ascii="Arial" w:hAnsi="Arial" w:cs="Arial"/>
        </w:rPr>
        <w:t>1. Operational status of business</w:t>
      </w:r>
    </w:p>
    <w:p w14:paraId="7000DB7B" w14:textId="77777777" w:rsidR="00F90F85" w:rsidRPr="00753F43" w:rsidRDefault="00F90F85" w:rsidP="00F90F85">
      <w:pPr>
        <w:autoSpaceDE w:val="0"/>
        <w:autoSpaceDN w:val="0"/>
        <w:ind w:leftChars="100" w:left="210"/>
        <w:rPr>
          <w:rFonts w:ascii="Arial" w:hAnsi="Arial" w:cs="Arial"/>
        </w:rPr>
      </w:pPr>
      <w:r w:rsidRPr="00753F43">
        <w:rPr>
          <w:rFonts w:ascii="Arial" w:hAnsi="Arial" w:cs="Arial"/>
        </w:rPr>
        <w:t xml:space="preserve">(1) Date of </w:t>
      </w:r>
      <w:r w:rsidR="00A14E51" w:rsidRPr="00753F43">
        <w:rPr>
          <w:rFonts w:ascii="Arial" w:hAnsi="Arial" w:cs="Arial"/>
        </w:rPr>
        <w:t>notification</w:t>
      </w:r>
    </w:p>
    <w:p w14:paraId="6BF0E203" w14:textId="77777777" w:rsidR="00F90F85" w:rsidRPr="00753F43" w:rsidRDefault="00F90F85" w:rsidP="003F3F45">
      <w:pPr>
        <w:autoSpaceDE w:val="0"/>
        <w:autoSpaceDN w:val="0"/>
        <w:ind w:leftChars="200" w:left="525" w:hangingChars="50" w:hanging="105"/>
        <w:rPr>
          <w:rFonts w:ascii="Arial" w:hAnsi="Arial" w:cs="Arial"/>
        </w:rPr>
      </w:pPr>
      <w:r w:rsidRPr="00753F43">
        <w:rPr>
          <w:rFonts w:ascii="MS Gothic" w:eastAsia="MS Gothic" w:hAnsi="MS Gothic" w:cs="MS Gothic" w:hint="eastAsia"/>
        </w:rPr>
        <w:t>①</w:t>
      </w:r>
      <w:r w:rsidR="00A14E51" w:rsidRPr="00753F43">
        <w:rPr>
          <w:rFonts w:ascii="Arial" w:hAnsi="Arial" w:cs="Arial"/>
          <w:lang w:eastAsia="ja-JP"/>
        </w:rPr>
        <w:t>N</w:t>
      </w:r>
      <w:r w:rsidR="00A14E51" w:rsidRPr="00753F43">
        <w:rPr>
          <w:rFonts w:ascii="Arial" w:hAnsi="Arial" w:cs="Arial"/>
        </w:rPr>
        <w:t>otification</w:t>
      </w:r>
      <w:r w:rsidRPr="00753F43">
        <w:rPr>
          <w:rFonts w:ascii="Arial" w:hAnsi="Arial" w:cs="Arial"/>
        </w:rPr>
        <w:t xml:space="preserve"> in accordance with </w:t>
      </w:r>
      <w:r w:rsidR="009C42F9" w:rsidRPr="009C42F9">
        <w:rPr>
          <w:rFonts w:ascii="Arial" w:hAnsi="Arial" w:cs="Arial"/>
        </w:rPr>
        <w:t>Financial Instruments and E</w:t>
      </w:r>
      <w:r w:rsidR="009C42F9">
        <w:rPr>
          <w:rFonts w:ascii="Arial" w:hAnsi="Arial" w:cs="Arial"/>
        </w:rPr>
        <w:t>xchange Act (hereafter “FIEA”)</w:t>
      </w:r>
      <w:r w:rsidRPr="00753F43">
        <w:rPr>
          <w:rFonts w:ascii="Arial" w:hAnsi="Arial" w:cs="Arial"/>
        </w:rPr>
        <w:t xml:space="preserve"> Article 63(2) or Article 63-3(1)</w:t>
      </w:r>
    </w:p>
    <w:p w14:paraId="131B6F53" w14:textId="65A147D6" w:rsidR="00F90F85" w:rsidRPr="00753F43" w:rsidRDefault="00F90F85" w:rsidP="00F90F85">
      <w:pPr>
        <w:autoSpaceDE w:val="0"/>
        <w:autoSpaceDN w:val="0"/>
        <w:ind w:firstLineChars="200" w:firstLine="420"/>
        <w:rPr>
          <w:rFonts w:ascii="Arial" w:hAnsi="Arial" w:cs="Arial"/>
        </w:rPr>
      </w:pPr>
      <w:r w:rsidRPr="00753F43">
        <w:rPr>
          <w:rFonts w:ascii="Arial" w:hAnsi="Arial" w:cs="Arial"/>
        </w:rPr>
        <w:t xml:space="preserve">　　　　</w:t>
      </w:r>
      <w:r w:rsidRPr="00753F43">
        <w:rPr>
          <w:rFonts w:ascii="Arial" w:hAnsi="Arial" w:cs="Arial"/>
        </w:rPr>
        <w:t xml:space="preserve">Date: </w:t>
      </w:r>
      <w:r w:rsidR="00EF58AF">
        <w:rPr>
          <w:rFonts w:ascii="Arial" w:hAnsi="Arial" w:cs="Arial"/>
        </w:rPr>
        <w:t>07</w:t>
      </w:r>
      <w:r w:rsidR="00A14E51" w:rsidRPr="00753F43">
        <w:rPr>
          <w:rFonts w:ascii="Arial" w:hAnsi="Arial" w:cs="Arial"/>
          <w:lang w:eastAsia="ja-JP"/>
        </w:rPr>
        <w:t>/</w:t>
      </w:r>
      <w:r w:rsidR="00EF58AF">
        <w:rPr>
          <w:rFonts w:ascii="Arial" w:hAnsi="Arial" w:cs="Arial"/>
          <w:lang w:eastAsia="ja-JP"/>
        </w:rPr>
        <w:t>05</w:t>
      </w:r>
      <w:r w:rsidR="00A14E51" w:rsidRPr="00753F43">
        <w:rPr>
          <w:rFonts w:ascii="Arial" w:hAnsi="Arial" w:cs="Arial"/>
          <w:lang w:eastAsia="ja-JP"/>
        </w:rPr>
        <w:t>/</w:t>
      </w:r>
      <w:r w:rsidR="00EF58AF">
        <w:rPr>
          <w:rFonts w:ascii="Arial" w:hAnsi="Arial" w:cs="Arial"/>
          <w:lang w:eastAsia="ja-JP"/>
        </w:rPr>
        <w:t>2023</w:t>
      </w:r>
    </w:p>
    <w:p w14:paraId="1E8A7BBA" w14:textId="77777777" w:rsidR="00F90F85" w:rsidRPr="00753F43" w:rsidRDefault="00F90F85" w:rsidP="00F90F85">
      <w:pPr>
        <w:autoSpaceDE w:val="0"/>
        <w:autoSpaceDN w:val="0"/>
        <w:ind w:leftChars="200" w:left="630" w:hangingChars="100" w:hanging="210"/>
        <w:rPr>
          <w:rFonts w:ascii="Arial" w:hAnsi="Arial" w:cs="Arial"/>
        </w:rPr>
      </w:pPr>
      <w:r w:rsidRPr="00753F43">
        <w:rPr>
          <w:rFonts w:ascii="MS Gothic" w:eastAsia="MS Gothic" w:hAnsi="MS Gothic" w:cs="MS Gothic" w:hint="eastAsia"/>
        </w:rPr>
        <w:t>②</w:t>
      </w:r>
      <w:r w:rsidR="00A14E51" w:rsidRPr="00753F43">
        <w:rPr>
          <w:rFonts w:ascii="Arial" w:hAnsi="Arial" w:cs="Arial"/>
          <w:lang w:eastAsia="ja-JP"/>
        </w:rPr>
        <w:t>N</w:t>
      </w:r>
      <w:r w:rsidR="00A14E51" w:rsidRPr="00753F43">
        <w:rPr>
          <w:rFonts w:ascii="Arial" w:hAnsi="Arial" w:cs="Arial"/>
        </w:rPr>
        <w:t>otification</w:t>
      </w:r>
      <w:r w:rsidRPr="00753F43">
        <w:rPr>
          <w:rFonts w:ascii="Arial" w:hAnsi="Arial" w:cs="Arial"/>
        </w:rPr>
        <w:t xml:space="preserve"> in accordance with Article 48(2), (4) or (6) of the Supplementary Provisions of the Act to Partially Amend the Securities and Exchange Act (Act No. 65 of 2006)</w:t>
      </w:r>
    </w:p>
    <w:p w14:paraId="41B9475E" w14:textId="58B7B549" w:rsidR="00F90F85" w:rsidRPr="00753F43" w:rsidRDefault="00F90F85" w:rsidP="00F90F85">
      <w:pPr>
        <w:autoSpaceDE w:val="0"/>
        <w:autoSpaceDN w:val="0"/>
        <w:ind w:firstLineChars="200" w:firstLine="420"/>
        <w:rPr>
          <w:rFonts w:ascii="Arial" w:hAnsi="Arial" w:cs="Arial"/>
        </w:rPr>
      </w:pPr>
      <w:r w:rsidRPr="00753F43">
        <w:rPr>
          <w:rFonts w:ascii="Arial" w:hAnsi="Arial" w:cs="Arial"/>
        </w:rPr>
        <w:t xml:space="preserve">　　　　</w:t>
      </w:r>
      <w:r w:rsidR="00EF58AF" w:rsidRPr="00EF58AF">
        <w:rPr>
          <w:rFonts w:ascii="Arial" w:hAnsi="Arial" w:cs="Arial"/>
        </w:rPr>
        <w:t>Not applicable</w:t>
      </w:r>
    </w:p>
    <w:p w14:paraId="7BF3AED9" w14:textId="2BB379DD" w:rsidR="00F90F85" w:rsidRDefault="00F90F85" w:rsidP="00F90F85">
      <w:pPr>
        <w:autoSpaceDE w:val="0"/>
        <w:autoSpaceDN w:val="0"/>
        <w:ind w:leftChars="100" w:left="210"/>
        <w:rPr>
          <w:rFonts w:ascii="Arial" w:hAnsi="Arial" w:cs="Arial"/>
        </w:rPr>
      </w:pPr>
      <w:r w:rsidRPr="00753F43">
        <w:rPr>
          <w:rFonts w:ascii="Arial" w:hAnsi="Arial" w:cs="Arial"/>
        </w:rPr>
        <w:t>(2) Type</w:t>
      </w:r>
      <w:r w:rsidR="00ED4164" w:rsidRPr="00753F43">
        <w:rPr>
          <w:rFonts w:ascii="Arial" w:hAnsi="Arial" w:cs="Arial"/>
          <w:lang w:eastAsia="ja-JP"/>
        </w:rPr>
        <w:t>s</w:t>
      </w:r>
      <w:r w:rsidRPr="00753F43">
        <w:rPr>
          <w:rFonts w:ascii="Arial" w:hAnsi="Arial" w:cs="Arial"/>
        </w:rPr>
        <w:t xml:space="preserve"> of businesses currently being operated</w:t>
      </w:r>
    </w:p>
    <w:p w14:paraId="1F56D0F4" w14:textId="2A886FD1" w:rsidR="00EF58AF" w:rsidRPr="00753F43" w:rsidRDefault="00EF58AF" w:rsidP="00EF58AF">
      <w:pPr>
        <w:autoSpaceDE w:val="0"/>
        <w:autoSpaceDN w:val="0"/>
        <w:ind w:leftChars="100" w:left="210" w:firstLineChars="170" w:firstLine="357"/>
        <w:rPr>
          <w:rFonts w:ascii="Arial" w:hAnsi="Arial" w:cs="Arial"/>
        </w:rPr>
      </w:pPr>
      <w:r w:rsidRPr="00EF58AF">
        <w:rPr>
          <w:rFonts w:ascii="Arial" w:hAnsi="Arial" w:cs="Arial"/>
        </w:rPr>
        <w:t>SPBQII (private placement and investment management)</w:t>
      </w:r>
    </w:p>
    <w:p w14:paraId="4E87A288" w14:textId="4F366178" w:rsidR="00F90F85" w:rsidRDefault="00F90F85" w:rsidP="00F90F85">
      <w:pPr>
        <w:autoSpaceDE w:val="0"/>
        <w:autoSpaceDN w:val="0"/>
        <w:ind w:leftChars="100" w:left="210"/>
        <w:rPr>
          <w:rFonts w:ascii="Arial" w:hAnsi="Arial" w:cs="Arial"/>
          <w:lang w:eastAsia="ja-JP"/>
        </w:rPr>
      </w:pPr>
      <w:r w:rsidRPr="00753F43">
        <w:rPr>
          <w:rFonts w:ascii="Arial" w:hAnsi="Arial" w:cs="Arial"/>
        </w:rPr>
        <w:t xml:space="preserve">(3) Overview of the current </w:t>
      </w:r>
      <w:r w:rsidR="001E3574" w:rsidRPr="00753F43">
        <w:rPr>
          <w:rFonts w:ascii="Arial" w:hAnsi="Arial" w:cs="Arial"/>
          <w:lang w:eastAsia="ja-JP"/>
        </w:rPr>
        <w:t>term</w:t>
      </w:r>
    </w:p>
    <w:p w14:paraId="74460970" w14:textId="4F4A7E3F" w:rsidR="00EF58AF" w:rsidRPr="00753F43" w:rsidRDefault="00EF58AF" w:rsidP="00EF58AF">
      <w:pPr>
        <w:autoSpaceDE w:val="0"/>
        <w:autoSpaceDN w:val="0"/>
        <w:ind w:leftChars="270" w:left="567"/>
        <w:rPr>
          <w:rFonts w:ascii="Arial" w:hAnsi="Arial" w:cs="Arial"/>
        </w:rPr>
      </w:pPr>
      <w:r w:rsidRPr="00EF58AF">
        <w:rPr>
          <w:rFonts w:ascii="Arial" w:hAnsi="Arial" w:cs="Arial"/>
        </w:rPr>
        <w:t xml:space="preserve">CQS RCR Fund I GP Limited acts as the general partner of each Partnership. The </w:t>
      </w:r>
      <w:r w:rsidRPr="00EF58AF">
        <w:rPr>
          <w:rFonts w:ascii="Arial" w:hAnsi="Arial" w:cs="Arial"/>
        </w:rPr>
        <w:lastRenderedPageBreak/>
        <w:t>General Partner was incorporated as an exempted company in the Cayman Islands on 11 June 2019. Its directors are Dennis Hunter, Gary Gladstein and Carol Reynolds and it is ultimately owned by an affiliate of the Investment Manager.</w:t>
      </w:r>
    </w:p>
    <w:p w14:paraId="4473243B" w14:textId="77777777" w:rsidR="00F90F85" w:rsidRPr="00753F43" w:rsidRDefault="00F90F85" w:rsidP="00F90F85">
      <w:pPr>
        <w:autoSpaceDE w:val="0"/>
        <w:autoSpaceDN w:val="0"/>
        <w:ind w:leftChars="100" w:left="210"/>
        <w:rPr>
          <w:rFonts w:ascii="Arial" w:hAnsi="Arial" w:cs="Arial"/>
        </w:rPr>
      </w:pPr>
      <w:r w:rsidRPr="00753F43">
        <w:rPr>
          <w:rFonts w:ascii="Arial" w:hAnsi="Arial" w:cs="Arial"/>
        </w:rPr>
        <w:t>(4) Status of corporate officers and employees</w:t>
      </w:r>
    </w:p>
    <w:p w14:paraId="1041C9B2" w14:textId="77777777" w:rsidR="00F90F85" w:rsidRPr="00753F43" w:rsidRDefault="00F90F85" w:rsidP="00F90F85">
      <w:pPr>
        <w:autoSpaceDE w:val="0"/>
        <w:autoSpaceDN w:val="0"/>
        <w:rPr>
          <w:rFonts w:ascii="Arial" w:hAnsi="Arial" w:cs="Arial"/>
        </w:rPr>
      </w:pPr>
      <w:r w:rsidRPr="00753F43">
        <w:rPr>
          <w:rFonts w:ascii="Arial" w:hAnsi="Arial" w:cs="Arial"/>
        </w:rPr>
        <w:t xml:space="preserve">　　</w:t>
      </w:r>
      <w:r w:rsidRPr="00753F43">
        <w:rPr>
          <w:rFonts w:ascii="MS Gothic" w:eastAsia="MS Gothic" w:hAnsi="MS Gothic" w:cs="MS Gothic" w:hint="eastAsia"/>
        </w:rPr>
        <w:t>①</w:t>
      </w:r>
      <w:r w:rsidRPr="00753F43">
        <w:rPr>
          <w:rFonts w:ascii="Arial" w:hAnsi="Arial" w:cs="Arial"/>
        </w:rPr>
        <w:t xml:space="preserve"> Number of corporate officers and employees</w:t>
      </w:r>
    </w:p>
    <w:tbl>
      <w:tblPr>
        <w:tblW w:w="8079" w:type="dxa"/>
        <w:tblInd w:w="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1559"/>
        <w:gridCol w:w="1276"/>
        <w:gridCol w:w="1559"/>
        <w:gridCol w:w="1843"/>
        <w:gridCol w:w="1842"/>
      </w:tblGrid>
      <w:tr w:rsidR="00F90F85" w:rsidRPr="00753F43" w14:paraId="55AE7532" w14:textId="77777777" w:rsidTr="00F90F85">
        <w:trPr>
          <w:cantSplit/>
          <w:trHeight w:hRule="exact" w:val="286"/>
        </w:trPr>
        <w:tc>
          <w:tcPr>
            <w:tcW w:w="1559" w:type="dxa"/>
            <w:vMerge w:val="restart"/>
          </w:tcPr>
          <w:p w14:paraId="46E37879" w14:textId="77777777" w:rsidR="00F90F85" w:rsidRPr="00753F43" w:rsidRDefault="00F90F85" w:rsidP="00F90F85">
            <w:pPr>
              <w:autoSpaceDE w:val="0"/>
              <w:autoSpaceDN w:val="0"/>
              <w:rPr>
                <w:rFonts w:ascii="Arial" w:hAnsi="Arial" w:cs="Arial"/>
              </w:rPr>
            </w:pPr>
          </w:p>
        </w:tc>
        <w:tc>
          <w:tcPr>
            <w:tcW w:w="1276" w:type="dxa"/>
            <w:vMerge w:val="restart"/>
            <w:tcBorders>
              <w:right w:val="nil"/>
            </w:tcBorders>
            <w:vAlign w:val="center"/>
          </w:tcPr>
          <w:p w14:paraId="1F918663" w14:textId="77777777" w:rsidR="00F90F85" w:rsidRPr="00753F43" w:rsidRDefault="00F90F85" w:rsidP="00F90F85">
            <w:pPr>
              <w:autoSpaceDE w:val="0"/>
              <w:autoSpaceDN w:val="0"/>
              <w:jc w:val="center"/>
              <w:rPr>
                <w:rFonts w:ascii="Arial" w:hAnsi="Arial" w:cs="Arial"/>
              </w:rPr>
            </w:pPr>
            <w:r w:rsidRPr="00753F43">
              <w:rPr>
                <w:rFonts w:ascii="Arial" w:hAnsi="Arial" w:cs="Arial"/>
              </w:rPr>
              <w:t>Corporate officers</w:t>
            </w:r>
          </w:p>
        </w:tc>
        <w:tc>
          <w:tcPr>
            <w:tcW w:w="1559" w:type="dxa"/>
            <w:tcBorders>
              <w:left w:val="nil"/>
            </w:tcBorders>
            <w:vAlign w:val="center"/>
          </w:tcPr>
          <w:p w14:paraId="2CDD41EF" w14:textId="77777777" w:rsidR="00F90F85" w:rsidRPr="00753F43" w:rsidRDefault="00F90F85" w:rsidP="00F90F85">
            <w:pPr>
              <w:autoSpaceDE w:val="0"/>
              <w:autoSpaceDN w:val="0"/>
              <w:rPr>
                <w:rFonts w:ascii="Arial" w:hAnsi="Arial" w:cs="Arial"/>
              </w:rPr>
            </w:pPr>
          </w:p>
        </w:tc>
        <w:tc>
          <w:tcPr>
            <w:tcW w:w="1843" w:type="dxa"/>
            <w:vMerge w:val="restart"/>
            <w:vAlign w:val="center"/>
          </w:tcPr>
          <w:p w14:paraId="3F37299E" w14:textId="77777777" w:rsidR="00F90F85" w:rsidRPr="00753F43" w:rsidRDefault="00F90F85" w:rsidP="00F90F85">
            <w:pPr>
              <w:autoSpaceDE w:val="0"/>
              <w:autoSpaceDN w:val="0"/>
              <w:jc w:val="center"/>
              <w:rPr>
                <w:rFonts w:ascii="Arial" w:hAnsi="Arial" w:cs="Arial"/>
              </w:rPr>
            </w:pPr>
            <w:r w:rsidRPr="00753F43">
              <w:rPr>
                <w:rFonts w:ascii="Arial" w:hAnsi="Arial" w:cs="Arial"/>
              </w:rPr>
              <w:t>Employees</w:t>
            </w:r>
          </w:p>
        </w:tc>
        <w:tc>
          <w:tcPr>
            <w:tcW w:w="1842" w:type="dxa"/>
            <w:vMerge w:val="restart"/>
            <w:vAlign w:val="center"/>
          </w:tcPr>
          <w:p w14:paraId="42446A4A" w14:textId="77777777" w:rsidR="00F90F85" w:rsidRPr="00753F43" w:rsidRDefault="00F90F85" w:rsidP="00F90F85">
            <w:pPr>
              <w:autoSpaceDE w:val="0"/>
              <w:autoSpaceDN w:val="0"/>
              <w:jc w:val="center"/>
              <w:rPr>
                <w:rFonts w:ascii="Arial" w:hAnsi="Arial" w:cs="Arial"/>
              </w:rPr>
            </w:pPr>
            <w:r w:rsidRPr="00753F43">
              <w:rPr>
                <w:rFonts w:ascii="Arial" w:hAnsi="Arial" w:cs="Arial"/>
              </w:rPr>
              <w:t>Total</w:t>
            </w:r>
          </w:p>
        </w:tc>
      </w:tr>
      <w:tr w:rsidR="00F90F85" w:rsidRPr="00753F43" w14:paraId="2ADC5169" w14:textId="77777777" w:rsidTr="00753F43">
        <w:trPr>
          <w:cantSplit/>
          <w:trHeight w:hRule="exact" w:val="782"/>
        </w:trPr>
        <w:tc>
          <w:tcPr>
            <w:tcW w:w="1559" w:type="dxa"/>
            <w:vMerge/>
          </w:tcPr>
          <w:p w14:paraId="20D2D09D" w14:textId="77777777" w:rsidR="00F90F85" w:rsidRPr="00753F43" w:rsidRDefault="00F90F85" w:rsidP="00F90F85">
            <w:pPr>
              <w:autoSpaceDE w:val="0"/>
              <w:autoSpaceDN w:val="0"/>
              <w:rPr>
                <w:rFonts w:ascii="Arial" w:hAnsi="Arial" w:cs="Arial"/>
              </w:rPr>
            </w:pPr>
          </w:p>
        </w:tc>
        <w:tc>
          <w:tcPr>
            <w:tcW w:w="1276" w:type="dxa"/>
            <w:vMerge/>
          </w:tcPr>
          <w:p w14:paraId="5299DB85" w14:textId="77777777" w:rsidR="00F90F85" w:rsidRPr="00753F43" w:rsidRDefault="00F90F85" w:rsidP="00F90F85">
            <w:pPr>
              <w:autoSpaceDE w:val="0"/>
              <w:autoSpaceDN w:val="0"/>
              <w:rPr>
                <w:rFonts w:ascii="Arial" w:hAnsi="Arial" w:cs="Arial"/>
              </w:rPr>
            </w:pPr>
          </w:p>
        </w:tc>
        <w:tc>
          <w:tcPr>
            <w:tcW w:w="1559" w:type="dxa"/>
            <w:vAlign w:val="center"/>
          </w:tcPr>
          <w:p w14:paraId="738757E7" w14:textId="77777777" w:rsidR="00F90F85" w:rsidRPr="00753F43" w:rsidRDefault="00F90F85" w:rsidP="00F90F85">
            <w:pPr>
              <w:autoSpaceDE w:val="0"/>
              <w:autoSpaceDN w:val="0"/>
              <w:jc w:val="center"/>
              <w:rPr>
                <w:rFonts w:ascii="Arial" w:hAnsi="Arial" w:cs="Arial"/>
              </w:rPr>
            </w:pPr>
            <w:r w:rsidRPr="00753F43">
              <w:rPr>
                <w:rFonts w:ascii="Arial" w:hAnsi="Arial" w:cs="Arial"/>
              </w:rPr>
              <w:t>of which part-time officers</w:t>
            </w:r>
          </w:p>
        </w:tc>
        <w:tc>
          <w:tcPr>
            <w:tcW w:w="1843" w:type="dxa"/>
            <w:vMerge/>
          </w:tcPr>
          <w:p w14:paraId="2A4429E9" w14:textId="77777777" w:rsidR="00F90F85" w:rsidRPr="00753F43" w:rsidRDefault="00F90F85" w:rsidP="00F90F85">
            <w:pPr>
              <w:autoSpaceDE w:val="0"/>
              <w:autoSpaceDN w:val="0"/>
              <w:rPr>
                <w:rFonts w:ascii="Arial" w:hAnsi="Arial" w:cs="Arial"/>
              </w:rPr>
            </w:pPr>
          </w:p>
        </w:tc>
        <w:tc>
          <w:tcPr>
            <w:tcW w:w="1842" w:type="dxa"/>
            <w:vMerge/>
          </w:tcPr>
          <w:p w14:paraId="1408A631" w14:textId="77777777" w:rsidR="00F90F85" w:rsidRPr="00753F43" w:rsidRDefault="00F90F85" w:rsidP="00F90F85">
            <w:pPr>
              <w:autoSpaceDE w:val="0"/>
              <w:autoSpaceDN w:val="0"/>
              <w:rPr>
                <w:rFonts w:ascii="Arial" w:hAnsi="Arial" w:cs="Arial"/>
              </w:rPr>
            </w:pPr>
          </w:p>
        </w:tc>
      </w:tr>
      <w:tr w:rsidR="00F90F85" w:rsidRPr="00753F43" w14:paraId="4C8809DB" w14:textId="77777777" w:rsidTr="008A1B70">
        <w:trPr>
          <w:cantSplit/>
          <w:trHeight w:hRule="exact" w:val="950"/>
        </w:trPr>
        <w:tc>
          <w:tcPr>
            <w:tcW w:w="1559" w:type="dxa"/>
            <w:tcBorders>
              <w:bottom w:val="single" w:sz="4" w:space="0" w:color="auto"/>
            </w:tcBorders>
            <w:vAlign w:val="center"/>
          </w:tcPr>
          <w:p w14:paraId="612BF80B" w14:textId="77777777" w:rsidR="00F90F85" w:rsidRPr="00753F43" w:rsidRDefault="00F90F85" w:rsidP="00F90F85">
            <w:pPr>
              <w:autoSpaceDE w:val="0"/>
              <w:autoSpaceDN w:val="0"/>
              <w:jc w:val="center"/>
              <w:rPr>
                <w:rFonts w:ascii="Arial" w:hAnsi="Arial" w:cs="Arial"/>
              </w:rPr>
            </w:pPr>
            <w:r w:rsidRPr="00753F43">
              <w:rPr>
                <w:rFonts w:ascii="Arial" w:hAnsi="Arial" w:cs="Arial"/>
              </w:rPr>
              <w:t>Total</w:t>
            </w:r>
          </w:p>
        </w:tc>
        <w:tc>
          <w:tcPr>
            <w:tcW w:w="1276" w:type="dxa"/>
            <w:vAlign w:val="center"/>
          </w:tcPr>
          <w:p w14:paraId="6ED7A219" w14:textId="14E3F022" w:rsidR="00F90F85" w:rsidRPr="00753F43" w:rsidRDefault="00EF58AF" w:rsidP="00753F43">
            <w:pPr>
              <w:autoSpaceDE w:val="0"/>
              <w:autoSpaceDN w:val="0"/>
              <w:ind w:rightChars="61" w:right="128" w:firstLineChars="100" w:firstLine="210"/>
              <w:jc w:val="right"/>
              <w:rPr>
                <w:rFonts w:ascii="Arial" w:hAnsi="Arial" w:cs="Arial"/>
              </w:rPr>
            </w:pPr>
            <w:r>
              <w:rPr>
                <w:rFonts w:ascii="Arial" w:hAnsi="Arial" w:cs="Arial" w:hint="eastAsia"/>
                <w:lang w:eastAsia="ja-JP"/>
              </w:rPr>
              <w:t>3</w:t>
            </w:r>
          </w:p>
        </w:tc>
        <w:tc>
          <w:tcPr>
            <w:tcW w:w="1559" w:type="dxa"/>
            <w:vAlign w:val="center"/>
          </w:tcPr>
          <w:p w14:paraId="61728CB2" w14:textId="6C0ABD14" w:rsidR="00F90F85" w:rsidRPr="00753F43" w:rsidRDefault="00EF58AF" w:rsidP="00753F43">
            <w:pPr>
              <w:autoSpaceDE w:val="0"/>
              <w:autoSpaceDN w:val="0"/>
              <w:ind w:rightChars="61" w:right="128" w:firstLineChars="100" w:firstLine="210"/>
              <w:jc w:val="right"/>
              <w:rPr>
                <w:rFonts w:ascii="Arial" w:hAnsi="Arial" w:cs="Arial"/>
                <w:lang w:eastAsia="ja-JP"/>
              </w:rPr>
            </w:pPr>
            <w:r>
              <w:rPr>
                <w:rFonts w:ascii="Arial" w:hAnsi="Arial" w:cs="Arial" w:hint="eastAsia"/>
                <w:lang w:eastAsia="ja-JP"/>
              </w:rPr>
              <w:t>0</w:t>
            </w:r>
          </w:p>
        </w:tc>
        <w:tc>
          <w:tcPr>
            <w:tcW w:w="1843" w:type="dxa"/>
            <w:vAlign w:val="center"/>
          </w:tcPr>
          <w:p w14:paraId="028C6CFF" w14:textId="4E45792D" w:rsidR="00F90F85" w:rsidRPr="00753F43" w:rsidRDefault="00EF58AF" w:rsidP="00753F43">
            <w:pPr>
              <w:autoSpaceDE w:val="0"/>
              <w:autoSpaceDN w:val="0"/>
              <w:ind w:rightChars="61" w:right="128" w:firstLineChars="100" w:firstLine="210"/>
              <w:jc w:val="right"/>
              <w:rPr>
                <w:rFonts w:ascii="Arial" w:hAnsi="Arial" w:cs="Arial"/>
                <w:lang w:eastAsia="ja-JP"/>
              </w:rPr>
            </w:pPr>
            <w:r>
              <w:rPr>
                <w:rFonts w:ascii="Arial" w:hAnsi="Arial" w:cs="Arial" w:hint="eastAsia"/>
                <w:lang w:eastAsia="ja-JP"/>
              </w:rPr>
              <w:t>0</w:t>
            </w:r>
          </w:p>
        </w:tc>
        <w:tc>
          <w:tcPr>
            <w:tcW w:w="1842" w:type="dxa"/>
            <w:vAlign w:val="center"/>
          </w:tcPr>
          <w:p w14:paraId="603E2E6E" w14:textId="7E9F77E0" w:rsidR="00F90F85" w:rsidRPr="00753F43" w:rsidRDefault="00EF58AF" w:rsidP="00753F43">
            <w:pPr>
              <w:autoSpaceDE w:val="0"/>
              <w:autoSpaceDN w:val="0"/>
              <w:ind w:rightChars="60" w:right="126" w:firstLineChars="100" w:firstLine="210"/>
              <w:jc w:val="right"/>
              <w:rPr>
                <w:rFonts w:ascii="Arial" w:hAnsi="Arial" w:cs="Arial"/>
                <w:lang w:eastAsia="ja-JP"/>
              </w:rPr>
            </w:pPr>
            <w:r>
              <w:rPr>
                <w:rFonts w:ascii="Arial" w:hAnsi="Arial" w:cs="Arial" w:hint="eastAsia"/>
                <w:lang w:eastAsia="ja-JP"/>
              </w:rPr>
              <w:t>3</w:t>
            </w:r>
          </w:p>
        </w:tc>
      </w:tr>
    </w:tbl>
    <w:p w14:paraId="19EEE383" w14:textId="77777777" w:rsidR="00F90F85" w:rsidRPr="00753F43" w:rsidRDefault="00F90F85" w:rsidP="00F90F85">
      <w:pPr>
        <w:autoSpaceDE w:val="0"/>
        <w:autoSpaceDN w:val="0"/>
        <w:ind w:leftChars="200" w:left="420"/>
        <w:rPr>
          <w:rFonts w:ascii="Arial" w:hAnsi="Arial" w:cs="Arial"/>
        </w:rPr>
      </w:pPr>
      <w:r w:rsidRPr="00753F43">
        <w:rPr>
          <w:rFonts w:ascii="MS Gothic" w:eastAsia="MS Gothic" w:hAnsi="MS Gothic" w:cs="MS Gothic" w:hint="eastAsia"/>
        </w:rPr>
        <w:t>②</w:t>
      </w:r>
      <w:r w:rsidRPr="00753F43">
        <w:rPr>
          <w:rFonts w:ascii="Arial" w:hAnsi="Arial" w:cs="Arial"/>
        </w:rPr>
        <w:t xml:space="preserve"> Status of corporate officers</w:t>
      </w:r>
    </w:p>
    <w:tbl>
      <w:tblPr>
        <w:tblW w:w="8079" w:type="dxa"/>
        <w:tblInd w:w="439" w:type="dxa"/>
        <w:tblLayout w:type="fixed"/>
        <w:tblCellMar>
          <w:left w:w="13" w:type="dxa"/>
          <w:right w:w="13" w:type="dxa"/>
        </w:tblCellMar>
        <w:tblLook w:val="0000" w:firstRow="0" w:lastRow="0" w:firstColumn="0" w:lastColumn="0" w:noHBand="0" w:noVBand="0"/>
      </w:tblPr>
      <w:tblGrid>
        <w:gridCol w:w="4079"/>
        <w:gridCol w:w="4000"/>
      </w:tblGrid>
      <w:tr w:rsidR="00F90F85" w:rsidRPr="00753F43" w14:paraId="3873BACB" w14:textId="77777777" w:rsidTr="00F90F85">
        <w:trPr>
          <w:cantSplit/>
          <w:trHeight w:hRule="exact" w:val="461"/>
        </w:trPr>
        <w:tc>
          <w:tcPr>
            <w:tcW w:w="4079" w:type="dxa"/>
            <w:vMerge w:val="restart"/>
            <w:tcBorders>
              <w:top w:val="single" w:sz="4" w:space="0" w:color="auto"/>
              <w:left w:val="single" w:sz="4" w:space="0" w:color="auto"/>
              <w:bottom w:val="nil"/>
              <w:right w:val="single" w:sz="4" w:space="0" w:color="auto"/>
            </w:tcBorders>
            <w:vAlign w:val="center"/>
          </w:tcPr>
          <w:p w14:paraId="7C9AE0F8" w14:textId="77777777" w:rsidR="00F90F85" w:rsidRPr="00753F43" w:rsidRDefault="00F90F85" w:rsidP="00F90F85">
            <w:pPr>
              <w:autoSpaceDE w:val="0"/>
              <w:autoSpaceDN w:val="0"/>
              <w:jc w:val="center"/>
              <w:rPr>
                <w:rFonts w:ascii="Arial" w:hAnsi="Arial" w:cs="Arial"/>
              </w:rPr>
            </w:pPr>
            <w:r w:rsidRPr="00753F43">
              <w:rPr>
                <w:rFonts w:ascii="Arial" w:hAnsi="Arial" w:cs="Arial"/>
              </w:rPr>
              <w:t>Positions</w:t>
            </w:r>
          </w:p>
        </w:tc>
        <w:tc>
          <w:tcPr>
            <w:tcW w:w="4000" w:type="dxa"/>
            <w:vMerge w:val="restart"/>
            <w:tcBorders>
              <w:top w:val="single" w:sz="4" w:space="0" w:color="auto"/>
              <w:left w:val="nil"/>
              <w:bottom w:val="nil"/>
              <w:right w:val="single" w:sz="4" w:space="0" w:color="auto"/>
            </w:tcBorders>
            <w:vAlign w:val="center"/>
          </w:tcPr>
          <w:p w14:paraId="5CB575C4" w14:textId="77777777" w:rsidR="00F90F85" w:rsidRPr="00753F43" w:rsidRDefault="00F90F85" w:rsidP="00F90F85">
            <w:pPr>
              <w:autoSpaceDE w:val="0"/>
              <w:autoSpaceDN w:val="0"/>
              <w:jc w:val="center"/>
              <w:rPr>
                <w:rFonts w:ascii="Arial" w:hAnsi="Arial" w:cs="Arial"/>
              </w:rPr>
            </w:pPr>
            <w:r w:rsidRPr="00753F43">
              <w:rPr>
                <w:rFonts w:ascii="Arial" w:hAnsi="Arial" w:cs="Arial"/>
              </w:rPr>
              <w:t>Names</w:t>
            </w:r>
          </w:p>
        </w:tc>
      </w:tr>
      <w:tr w:rsidR="00F90F85" w:rsidRPr="00753F43" w14:paraId="55D497D7" w14:textId="77777777" w:rsidTr="00F90F85">
        <w:trPr>
          <w:cantSplit/>
          <w:trHeight w:hRule="exact" w:val="431"/>
        </w:trPr>
        <w:tc>
          <w:tcPr>
            <w:tcW w:w="4079" w:type="dxa"/>
            <w:vMerge/>
            <w:tcBorders>
              <w:top w:val="nil"/>
              <w:left w:val="single" w:sz="4" w:space="0" w:color="auto"/>
              <w:bottom w:val="single" w:sz="4" w:space="0" w:color="auto"/>
              <w:right w:val="single" w:sz="4" w:space="0" w:color="auto"/>
            </w:tcBorders>
            <w:vAlign w:val="center"/>
          </w:tcPr>
          <w:p w14:paraId="4AD1C860" w14:textId="77777777" w:rsidR="00F90F85" w:rsidRPr="00753F43" w:rsidRDefault="00F90F85" w:rsidP="00F90F85">
            <w:pPr>
              <w:autoSpaceDE w:val="0"/>
              <w:autoSpaceDN w:val="0"/>
              <w:jc w:val="center"/>
              <w:rPr>
                <w:rFonts w:ascii="Arial" w:hAnsi="Arial" w:cs="Arial"/>
              </w:rPr>
            </w:pPr>
          </w:p>
        </w:tc>
        <w:tc>
          <w:tcPr>
            <w:tcW w:w="4000" w:type="dxa"/>
            <w:vMerge/>
            <w:tcBorders>
              <w:top w:val="nil"/>
              <w:left w:val="nil"/>
              <w:bottom w:val="single" w:sz="4" w:space="0" w:color="auto"/>
              <w:right w:val="single" w:sz="4" w:space="0" w:color="auto"/>
            </w:tcBorders>
            <w:vAlign w:val="center"/>
          </w:tcPr>
          <w:p w14:paraId="6D00E16A" w14:textId="77777777" w:rsidR="00F90F85" w:rsidRPr="00753F43" w:rsidRDefault="00F90F85" w:rsidP="00F90F85">
            <w:pPr>
              <w:autoSpaceDE w:val="0"/>
              <w:autoSpaceDN w:val="0"/>
              <w:jc w:val="center"/>
              <w:rPr>
                <w:rFonts w:ascii="Arial" w:hAnsi="Arial" w:cs="Arial"/>
              </w:rPr>
            </w:pPr>
          </w:p>
        </w:tc>
      </w:tr>
      <w:tr w:rsidR="00F90F85" w:rsidRPr="00753F43" w14:paraId="4D5C78A5" w14:textId="77777777" w:rsidTr="00F90F85">
        <w:trPr>
          <w:cantSplit/>
          <w:trHeight w:hRule="exact" w:val="778"/>
        </w:trPr>
        <w:tc>
          <w:tcPr>
            <w:tcW w:w="4079" w:type="dxa"/>
            <w:tcBorders>
              <w:top w:val="single" w:sz="4" w:space="0" w:color="auto"/>
              <w:left w:val="single" w:sz="4" w:space="0" w:color="auto"/>
              <w:bottom w:val="single" w:sz="4" w:space="0" w:color="auto"/>
              <w:right w:val="single" w:sz="4" w:space="0" w:color="auto"/>
            </w:tcBorders>
            <w:vAlign w:val="center"/>
          </w:tcPr>
          <w:p w14:paraId="57D20884" w14:textId="56272FE0" w:rsidR="00F90F85" w:rsidRPr="00753F43" w:rsidRDefault="00EF58AF" w:rsidP="00F90F85">
            <w:pPr>
              <w:autoSpaceDE w:val="0"/>
              <w:autoSpaceDN w:val="0"/>
              <w:jc w:val="center"/>
              <w:rPr>
                <w:rFonts w:ascii="Arial" w:hAnsi="Arial" w:cs="Arial"/>
              </w:rPr>
            </w:pPr>
            <w:r w:rsidRPr="00EF58AF">
              <w:rPr>
                <w:rFonts w:ascii="Arial" w:hAnsi="Arial" w:cs="Arial"/>
              </w:rPr>
              <w:t>Director</w:t>
            </w:r>
          </w:p>
        </w:tc>
        <w:tc>
          <w:tcPr>
            <w:tcW w:w="4000" w:type="dxa"/>
            <w:tcBorders>
              <w:top w:val="single" w:sz="4" w:space="0" w:color="auto"/>
              <w:left w:val="nil"/>
              <w:bottom w:val="single" w:sz="4" w:space="0" w:color="auto"/>
              <w:right w:val="single" w:sz="4" w:space="0" w:color="auto"/>
            </w:tcBorders>
            <w:vAlign w:val="center"/>
          </w:tcPr>
          <w:p w14:paraId="2F9DA1FF" w14:textId="7386B158" w:rsidR="00F90F85" w:rsidRPr="00753F43" w:rsidRDefault="00EF58AF" w:rsidP="00F90F85">
            <w:pPr>
              <w:autoSpaceDE w:val="0"/>
              <w:autoSpaceDN w:val="0"/>
              <w:jc w:val="center"/>
              <w:rPr>
                <w:rFonts w:ascii="Arial" w:hAnsi="Arial" w:cs="Arial"/>
              </w:rPr>
            </w:pPr>
            <w:r w:rsidRPr="00EF58AF">
              <w:rPr>
                <w:rFonts w:ascii="Arial" w:hAnsi="Arial" w:cs="Arial"/>
              </w:rPr>
              <w:t>Carol Reynolds</w:t>
            </w:r>
          </w:p>
        </w:tc>
      </w:tr>
      <w:tr w:rsidR="00EF58AF" w:rsidRPr="00753F43" w14:paraId="6C7631CC" w14:textId="77777777" w:rsidTr="00F90F85">
        <w:trPr>
          <w:cantSplit/>
          <w:trHeight w:hRule="exact" w:val="778"/>
        </w:trPr>
        <w:tc>
          <w:tcPr>
            <w:tcW w:w="4079" w:type="dxa"/>
            <w:tcBorders>
              <w:top w:val="single" w:sz="4" w:space="0" w:color="auto"/>
              <w:left w:val="single" w:sz="4" w:space="0" w:color="auto"/>
              <w:bottom w:val="single" w:sz="4" w:space="0" w:color="auto"/>
              <w:right w:val="single" w:sz="4" w:space="0" w:color="auto"/>
            </w:tcBorders>
            <w:vAlign w:val="center"/>
          </w:tcPr>
          <w:p w14:paraId="12BC7079" w14:textId="2C2E9A99" w:rsidR="00EF58AF" w:rsidRPr="00EF58AF" w:rsidRDefault="00EF58AF" w:rsidP="00F90F85">
            <w:pPr>
              <w:autoSpaceDE w:val="0"/>
              <w:autoSpaceDN w:val="0"/>
              <w:jc w:val="center"/>
              <w:rPr>
                <w:rFonts w:ascii="Arial" w:hAnsi="Arial" w:cs="Arial"/>
              </w:rPr>
            </w:pPr>
            <w:r w:rsidRPr="00EF58AF">
              <w:rPr>
                <w:rFonts w:ascii="Arial" w:hAnsi="Arial" w:cs="Arial"/>
              </w:rPr>
              <w:t>Director</w:t>
            </w:r>
          </w:p>
        </w:tc>
        <w:tc>
          <w:tcPr>
            <w:tcW w:w="4000" w:type="dxa"/>
            <w:tcBorders>
              <w:top w:val="single" w:sz="4" w:space="0" w:color="auto"/>
              <w:left w:val="nil"/>
              <w:bottom w:val="single" w:sz="4" w:space="0" w:color="auto"/>
              <w:right w:val="single" w:sz="4" w:space="0" w:color="auto"/>
            </w:tcBorders>
            <w:vAlign w:val="center"/>
          </w:tcPr>
          <w:p w14:paraId="62337E03" w14:textId="170836A0" w:rsidR="00EF58AF" w:rsidRPr="00EF58AF" w:rsidRDefault="00EF58AF" w:rsidP="00F90F85">
            <w:pPr>
              <w:autoSpaceDE w:val="0"/>
              <w:autoSpaceDN w:val="0"/>
              <w:jc w:val="center"/>
              <w:rPr>
                <w:rFonts w:ascii="Arial" w:hAnsi="Arial" w:cs="Arial"/>
              </w:rPr>
            </w:pPr>
            <w:r w:rsidRPr="00EF58AF">
              <w:rPr>
                <w:rFonts w:ascii="Arial" w:hAnsi="Arial" w:cs="Arial"/>
              </w:rPr>
              <w:t>Dennis Hunter</w:t>
            </w:r>
          </w:p>
        </w:tc>
      </w:tr>
      <w:tr w:rsidR="00EF58AF" w:rsidRPr="00753F43" w14:paraId="1F4EBC7C" w14:textId="77777777" w:rsidTr="00F90F85">
        <w:trPr>
          <w:cantSplit/>
          <w:trHeight w:hRule="exact" w:val="778"/>
        </w:trPr>
        <w:tc>
          <w:tcPr>
            <w:tcW w:w="4079" w:type="dxa"/>
            <w:tcBorders>
              <w:top w:val="single" w:sz="4" w:space="0" w:color="auto"/>
              <w:left w:val="single" w:sz="4" w:space="0" w:color="auto"/>
              <w:bottom w:val="single" w:sz="4" w:space="0" w:color="auto"/>
              <w:right w:val="single" w:sz="4" w:space="0" w:color="auto"/>
            </w:tcBorders>
            <w:vAlign w:val="center"/>
          </w:tcPr>
          <w:p w14:paraId="09A7669D" w14:textId="69066DCF" w:rsidR="00EF58AF" w:rsidRPr="00EF58AF" w:rsidRDefault="00EF58AF" w:rsidP="00F90F85">
            <w:pPr>
              <w:autoSpaceDE w:val="0"/>
              <w:autoSpaceDN w:val="0"/>
              <w:jc w:val="center"/>
              <w:rPr>
                <w:rFonts w:ascii="Arial" w:hAnsi="Arial" w:cs="Arial"/>
              </w:rPr>
            </w:pPr>
            <w:r w:rsidRPr="00EF58AF">
              <w:rPr>
                <w:rFonts w:ascii="Arial" w:hAnsi="Arial" w:cs="Arial"/>
              </w:rPr>
              <w:t>Director</w:t>
            </w:r>
          </w:p>
        </w:tc>
        <w:tc>
          <w:tcPr>
            <w:tcW w:w="4000" w:type="dxa"/>
            <w:tcBorders>
              <w:top w:val="single" w:sz="4" w:space="0" w:color="auto"/>
              <w:left w:val="nil"/>
              <w:bottom w:val="single" w:sz="4" w:space="0" w:color="auto"/>
              <w:right w:val="single" w:sz="4" w:space="0" w:color="auto"/>
            </w:tcBorders>
            <w:vAlign w:val="center"/>
          </w:tcPr>
          <w:p w14:paraId="76185A57" w14:textId="6B64BE6F" w:rsidR="00EF58AF" w:rsidRPr="00EF58AF" w:rsidRDefault="00EF58AF" w:rsidP="00F90F85">
            <w:pPr>
              <w:autoSpaceDE w:val="0"/>
              <w:autoSpaceDN w:val="0"/>
              <w:jc w:val="center"/>
              <w:rPr>
                <w:rFonts w:ascii="Arial" w:hAnsi="Arial" w:cs="Arial"/>
              </w:rPr>
            </w:pPr>
            <w:r w:rsidRPr="00EF58AF">
              <w:rPr>
                <w:rFonts w:ascii="Arial" w:hAnsi="Arial" w:cs="Arial"/>
              </w:rPr>
              <w:t>Gary Gladstein</w:t>
            </w:r>
          </w:p>
        </w:tc>
      </w:tr>
    </w:tbl>
    <w:p w14:paraId="6F8D36F1" w14:textId="77777777" w:rsidR="00EA3A3E" w:rsidRDefault="00EA3A3E" w:rsidP="00F90F85">
      <w:pPr>
        <w:autoSpaceDE w:val="0"/>
        <w:autoSpaceDN w:val="0"/>
        <w:ind w:leftChars="100" w:left="420" w:hangingChars="100" w:hanging="210"/>
        <w:rPr>
          <w:rFonts w:ascii="Arial" w:hAnsi="Arial" w:cs="Arial"/>
        </w:rPr>
      </w:pPr>
      <w:r>
        <w:rPr>
          <w:rFonts w:ascii="Arial" w:hAnsi="Arial" w:cs="Arial" w:hint="eastAsia"/>
          <w:lang w:eastAsia="ja-JP"/>
        </w:rPr>
        <w:t xml:space="preserve">　</w:t>
      </w:r>
      <w:r w:rsidRPr="0054053B">
        <w:rPr>
          <w:rFonts w:ascii="MS Gothic" w:eastAsia="MS Gothic" w:hAnsi="MS Gothic" w:cs="Arial" w:hint="eastAsia"/>
          <w:lang w:eastAsia="ja-JP"/>
        </w:rPr>
        <w:t>③</w:t>
      </w:r>
      <w:r>
        <w:rPr>
          <w:rFonts w:ascii="Arial" w:hAnsi="Arial" w:cs="Arial" w:hint="eastAsia"/>
          <w:lang w:eastAsia="ja-JP"/>
        </w:rPr>
        <w:t xml:space="preserve"> </w:t>
      </w:r>
      <w:r>
        <w:rPr>
          <w:rFonts w:ascii="Arial" w:hAnsi="Arial" w:cs="Arial"/>
          <w:lang w:eastAsia="ja-JP"/>
        </w:rPr>
        <w:t>Status of performance-linked remuneration for corporate officers</w:t>
      </w:r>
    </w:p>
    <w:tbl>
      <w:tblPr>
        <w:tblStyle w:val="TableGrid"/>
        <w:tblW w:w="0" w:type="auto"/>
        <w:tblInd w:w="420" w:type="dxa"/>
        <w:tblLook w:val="04A0" w:firstRow="1" w:lastRow="0" w:firstColumn="1" w:lastColumn="0" w:noHBand="0" w:noVBand="1"/>
      </w:tblPr>
      <w:tblGrid>
        <w:gridCol w:w="8074"/>
      </w:tblGrid>
      <w:tr w:rsidR="00EA3A3E" w14:paraId="663236B0" w14:textId="77777777" w:rsidTr="00EA3A3E">
        <w:tc>
          <w:tcPr>
            <w:tcW w:w="8494" w:type="dxa"/>
          </w:tcPr>
          <w:p w14:paraId="1781B610" w14:textId="77777777" w:rsidR="00EA3A3E" w:rsidRDefault="00EA3A3E" w:rsidP="00EA3A3E">
            <w:pPr>
              <w:autoSpaceDE w:val="0"/>
              <w:autoSpaceDN w:val="0"/>
              <w:jc w:val="center"/>
              <w:rPr>
                <w:rFonts w:ascii="Arial" w:hAnsi="Arial" w:cs="Arial"/>
                <w:lang w:eastAsia="ja-JP"/>
              </w:rPr>
            </w:pPr>
            <w:r>
              <w:rPr>
                <w:rFonts w:ascii="Arial" w:hAnsi="Arial" w:cs="Arial" w:hint="eastAsia"/>
                <w:lang w:eastAsia="ja-JP"/>
              </w:rPr>
              <w:t>S</w:t>
            </w:r>
            <w:r>
              <w:rPr>
                <w:rFonts w:ascii="Arial" w:hAnsi="Arial" w:cs="Arial"/>
                <w:lang w:eastAsia="ja-JP"/>
              </w:rPr>
              <w:t>tatus of performance-linked remuneration for corporate officers</w:t>
            </w:r>
          </w:p>
        </w:tc>
      </w:tr>
      <w:tr w:rsidR="00EA3A3E" w14:paraId="4FE78F22" w14:textId="77777777" w:rsidTr="00EA3A3E">
        <w:tc>
          <w:tcPr>
            <w:tcW w:w="8494" w:type="dxa"/>
          </w:tcPr>
          <w:p w14:paraId="2F68E497" w14:textId="1D741C7E" w:rsidR="00EA3A3E" w:rsidRDefault="00EF58AF" w:rsidP="00F90F85">
            <w:pPr>
              <w:autoSpaceDE w:val="0"/>
              <w:autoSpaceDN w:val="0"/>
              <w:rPr>
                <w:rFonts w:ascii="Arial" w:hAnsi="Arial" w:cs="Arial"/>
              </w:rPr>
            </w:pPr>
            <w:r w:rsidRPr="00EF58AF">
              <w:rPr>
                <w:rFonts w:ascii="Arial" w:hAnsi="Arial" w:cs="Arial"/>
              </w:rPr>
              <w:t>Not Applicable</w:t>
            </w:r>
          </w:p>
          <w:p w14:paraId="661648D9" w14:textId="77777777" w:rsidR="00EA3A3E" w:rsidRDefault="00EA3A3E" w:rsidP="00F90F85">
            <w:pPr>
              <w:autoSpaceDE w:val="0"/>
              <w:autoSpaceDN w:val="0"/>
              <w:rPr>
                <w:rFonts w:ascii="Arial" w:hAnsi="Arial" w:cs="Arial"/>
              </w:rPr>
            </w:pPr>
          </w:p>
          <w:p w14:paraId="7FF59E6B" w14:textId="77777777" w:rsidR="00EA3A3E" w:rsidRDefault="00EA3A3E" w:rsidP="00F90F85">
            <w:pPr>
              <w:autoSpaceDE w:val="0"/>
              <w:autoSpaceDN w:val="0"/>
              <w:rPr>
                <w:rFonts w:ascii="Arial" w:hAnsi="Arial" w:cs="Arial"/>
              </w:rPr>
            </w:pPr>
          </w:p>
          <w:p w14:paraId="0CCB7D2A" w14:textId="77777777" w:rsidR="00EA3A3E" w:rsidRDefault="00EA3A3E" w:rsidP="00F90F85">
            <w:pPr>
              <w:autoSpaceDE w:val="0"/>
              <w:autoSpaceDN w:val="0"/>
              <w:rPr>
                <w:rFonts w:ascii="Arial" w:hAnsi="Arial" w:cs="Arial"/>
              </w:rPr>
            </w:pPr>
          </w:p>
          <w:p w14:paraId="758D6555" w14:textId="77777777" w:rsidR="00EA3A3E" w:rsidRDefault="00EA3A3E" w:rsidP="00F90F85">
            <w:pPr>
              <w:autoSpaceDE w:val="0"/>
              <w:autoSpaceDN w:val="0"/>
              <w:rPr>
                <w:rFonts w:ascii="Arial" w:hAnsi="Arial" w:cs="Arial"/>
              </w:rPr>
            </w:pPr>
          </w:p>
          <w:p w14:paraId="4C756D1B" w14:textId="77777777" w:rsidR="00EA3A3E" w:rsidRDefault="00EA3A3E" w:rsidP="00F90F85">
            <w:pPr>
              <w:autoSpaceDE w:val="0"/>
              <w:autoSpaceDN w:val="0"/>
              <w:rPr>
                <w:rFonts w:ascii="Arial" w:hAnsi="Arial" w:cs="Arial"/>
              </w:rPr>
            </w:pPr>
          </w:p>
        </w:tc>
      </w:tr>
    </w:tbl>
    <w:p w14:paraId="016ADB87" w14:textId="77777777" w:rsidR="00F90F85" w:rsidRPr="00753F43" w:rsidRDefault="00F90F85" w:rsidP="00EA3A3E">
      <w:pPr>
        <w:autoSpaceDE w:val="0"/>
        <w:autoSpaceDN w:val="0"/>
        <w:ind w:leftChars="100" w:left="420" w:hangingChars="100" w:hanging="210"/>
        <w:rPr>
          <w:rFonts w:ascii="Arial" w:hAnsi="Arial" w:cs="Arial"/>
        </w:rPr>
      </w:pPr>
      <w:r w:rsidRPr="00753F43">
        <w:rPr>
          <w:rFonts w:ascii="Arial" w:hAnsi="Arial" w:cs="Arial"/>
        </w:rPr>
        <w:t xml:space="preserve">(5) Status of the </w:t>
      </w:r>
      <w:r w:rsidR="00601EFA" w:rsidRPr="00753F43">
        <w:rPr>
          <w:rFonts w:ascii="Arial" w:hAnsi="Arial" w:cs="Arial"/>
          <w:lang w:eastAsia="ja-JP"/>
        </w:rPr>
        <w:t>principal business office</w:t>
      </w:r>
      <w:r w:rsidRPr="00753F43">
        <w:rPr>
          <w:rFonts w:ascii="Arial" w:hAnsi="Arial" w:cs="Arial"/>
        </w:rPr>
        <w:t>, and business offices where Specially Permitted Businesses for Qualified Institutional Investors, etc.</w:t>
      </w:r>
      <w:r w:rsidR="00B9018D" w:rsidRPr="00B9018D">
        <w:rPr>
          <w:rFonts w:ascii="Arial" w:hAnsi="Arial" w:cs="Arial"/>
          <w:lang w:eastAsia="ja-JP"/>
        </w:rPr>
        <w:t>(“SPBQII”)</w:t>
      </w:r>
      <w:r w:rsidRPr="00753F43">
        <w:rPr>
          <w:rFonts w:ascii="Arial" w:hAnsi="Arial" w:cs="Arial"/>
        </w:rPr>
        <w:t xml:space="preserve"> are operated</w:t>
      </w:r>
    </w:p>
    <w:tbl>
      <w:tblPr>
        <w:tblW w:w="8060" w:type="dxa"/>
        <w:tblInd w:w="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3" w:type="dxa"/>
          <w:right w:w="13" w:type="dxa"/>
        </w:tblCellMar>
        <w:tblLook w:val="0000" w:firstRow="0" w:lastRow="0" w:firstColumn="0" w:lastColumn="0" w:noHBand="0" w:noVBand="0"/>
      </w:tblPr>
      <w:tblGrid>
        <w:gridCol w:w="2674"/>
        <w:gridCol w:w="2977"/>
        <w:gridCol w:w="2409"/>
      </w:tblGrid>
      <w:tr w:rsidR="00F90F85" w:rsidRPr="00753F43" w14:paraId="4C1E482F" w14:textId="77777777" w:rsidTr="008A1B70">
        <w:trPr>
          <w:cantSplit/>
          <w:trHeight w:hRule="exact" w:val="1074"/>
        </w:trPr>
        <w:tc>
          <w:tcPr>
            <w:tcW w:w="2674" w:type="dxa"/>
            <w:vAlign w:val="center"/>
          </w:tcPr>
          <w:p w14:paraId="7B748B27" w14:textId="77777777" w:rsidR="00F90F85" w:rsidRPr="00753F43" w:rsidRDefault="00F90F85" w:rsidP="00F90F85">
            <w:pPr>
              <w:autoSpaceDE w:val="0"/>
              <w:autoSpaceDN w:val="0"/>
              <w:jc w:val="center"/>
              <w:rPr>
                <w:rFonts w:ascii="Arial" w:hAnsi="Arial" w:cs="Arial"/>
              </w:rPr>
            </w:pPr>
            <w:r w:rsidRPr="00753F43">
              <w:rPr>
                <w:rFonts w:ascii="Arial" w:hAnsi="Arial" w:cs="Arial"/>
              </w:rPr>
              <w:t>Name</w:t>
            </w:r>
          </w:p>
        </w:tc>
        <w:tc>
          <w:tcPr>
            <w:tcW w:w="2977" w:type="dxa"/>
            <w:vAlign w:val="center"/>
          </w:tcPr>
          <w:p w14:paraId="410B5174" w14:textId="77777777" w:rsidR="00F90F85" w:rsidRPr="00753F43" w:rsidRDefault="00F90F85" w:rsidP="00F90F85">
            <w:pPr>
              <w:autoSpaceDE w:val="0"/>
              <w:autoSpaceDN w:val="0"/>
              <w:jc w:val="center"/>
              <w:rPr>
                <w:rFonts w:ascii="Arial" w:hAnsi="Arial" w:cs="Arial"/>
              </w:rPr>
            </w:pPr>
            <w:r w:rsidRPr="00753F43">
              <w:rPr>
                <w:rFonts w:ascii="Arial" w:hAnsi="Arial" w:cs="Arial"/>
              </w:rPr>
              <w:t>Location</w:t>
            </w:r>
          </w:p>
        </w:tc>
        <w:tc>
          <w:tcPr>
            <w:tcW w:w="2409" w:type="dxa"/>
            <w:vAlign w:val="center"/>
          </w:tcPr>
          <w:p w14:paraId="6A409EF0" w14:textId="77777777" w:rsidR="00F90F85" w:rsidRPr="00753F43" w:rsidRDefault="00C4611B" w:rsidP="00F90F85">
            <w:pPr>
              <w:autoSpaceDE w:val="0"/>
              <w:autoSpaceDN w:val="0"/>
              <w:jc w:val="center"/>
              <w:rPr>
                <w:rFonts w:ascii="Arial" w:hAnsi="Arial" w:cs="Arial"/>
              </w:rPr>
            </w:pPr>
            <w:r w:rsidRPr="00753F43">
              <w:rPr>
                <w:rFonts w:ascii="Arial" w:hAnsi="Arial" w:cs="Arial"/>
              </w:rPr>
              <w:t xml:space="preserve">Number of </w:t>
            </w:r>
            <w:r w:rsidR="00F90F85" w:rsidRPr="00753F43">
              <w:rPr>
                <w:rFonts w:ascii="Arial" w:hAnsi="Arial" w:cs="Arial"/>
              </w:rPr>
              <w:t>Corporate officers and employees</w:t>
            </w:r>
          </w:p>
        </w:tc>
      </w:tr>
      <w:tr w:rsidR="00F90F85" w:rsidRPr="00753F43" w14:paraId="6763B3E9" w14:textId="77777777" w:rsidTr="00EF58AF">
        <w:trPr>
          <w:cantSplit/>
          <w:trHeight w:val="810"/>
        </w:trPr>
        <w:tc>
          <w:tcPr>
            <w:tcW w:w="2674" w:type="dxa"/>
            <w:vAlign w:val="center"/>
          </w:tcPr>
          <w:p w14:paraId="40C41B99" w14:textId="403C7E4F" w:rsidR="00F90F85" w:rsidRPr="00EF58AF" w:rsidRDefault="00EF58AF" w:rsidP="00EF58AF">
            <w:pPr>
              <w:autoSpaceDE w:val="0"/>
              <w:autoSpaceDN w:val="0"/>
              <w:jc w:val="center"/>
              <w:rPr>
                <w:rFonts w:ascii="Arial" w:hAnsi="Arial" w:cs="Arial"/>
                <w:color w:val="000000" w:themeColor="text1"/>
                <w:szCs w:val="21"/>
              </w:rPr>
            </w:pPr>
            <w:r w:rsidRPr="00EF58AF">
              <w:rPr>
                <w:rFonts w:ascii="Arial" w:hAnsi="Arial" w:cs="Arial"/>
                <w:color w:val="000000" w:themeColor="text1"/>
                <w:szCs w:val="21"/>
              </w:rPr>
              <w:lastRenderedPageBreak/>
              <w:t>Principal Business Office</w:t>
            </w:r>
          </w:p>
        </w:tc>
        <w:tc>
          <w:tcPr>
            <w:tcW w:w="2977" w:type="dxa"/>
            <w:vAlign w:val="center"/>
          </w:tcPr>
          <w:p w14:paraId="3E63A555" w14:textId="0FCF4E59" w:rsidR="00F90F85" w:rsidRPr="00753F43" w:rsidRDefault="00EF58AF" w:rsidP="00F90F85">
            <w:pPr>
              <w:autoSpaceDE w:val="0"/>
              <w:autoSpaceDN w:val="0"/>
              <w:rPr>
                <w:rFonts w:ascii="Arial" w:hAnsi="Arial" w:cs="Arial"/>
              </w:rPr>
            </w:pPr>
            <w:r w:rsidRPr="00EF58AF">
              <w:rPr>
                <w:rFonts w:ascii="Arial" w:hAnsi="Arial" w:cs="Arial"/>
              </w:rPr>
              <w:t>c/o Maples Corporate Services Limited, PO Box 309, Ugland House, Grand Cayman, KY1-1104, Cayman Islands</w:t>
            </w:r>
          </w:p>
        </w:tc>
        <w:tc>
          <w:tcPr>
            <w:tcW w:w="2409" w:type="dxa"/>
            <w:vAlign w:val="center"/>
          </w:tcPr>
          <w:p w14:paraId="0FCA852C" w14:textId="1EFD6C49" w:rsidR="00F90F85" w:rsidRPr="00753F43" w:rsidRDefault="00EF58AF" w:rsidP="00F90F85">
            <w:pPr>
              <w:autoSpaceDE w:val="0"/>
              <w:autoSpaceDN w:val="0"/>
              <w:ind w:right="101"/>
              <w:jc w:val="right"/>
              <w:rPr>
                <w:rFonts w:ascii="Arial" w:hAnsi="Arial" w:cs="Arial"/>
                <w:lang w:eastAsia="ja-JP"/>
              </w:rPr>
            </w:pPr>
            <w:r>
              <w:rPr>
                <w:rFonts w:ascii="Arial" w:hAnsi="Arial" w:cs="Arial" w:hint="eastAsia"/>
                <w:lang w:eastAsia="ja-JP"/>
              </w:rPr>
              <w:t>3</w:t>
            </w:r>
          </w:p>
        </w:tc>
      </w:tr>
      <w:tr w:rsidR="00EF58AF" w:rsidRPr="00753F43" w14:paraId="2A61E7BC" w14:textId="77777777" w:rsidTr="00EF58AF">
        <w:trPr>
          <w:cantSplit/>
          <w:trHeight w:val="810"/>
        </w:trPr>
        <w:tc>
          <w:tcPr>
            <w:tcW w:w="2674" w:type="dxa"/>
            <w:vAlign w:val="center"/>
          </w:tcPr>
          <w:p w14:paraId="77B952A4" w14:textId="252F7BC7" w:rsidR="00EF58AF" w:rsidRPr="00EF58AF" w:rsidRDefault="00EF58AF" w:rsidP="00EF58AF">
            <w:pPr>
              <w:autoSpaceDE w:val="0"/>
              <w:autoSpaceDN w:val="0"/>
              <w:jc w:val="center"/>
              <w:rPr>
                <w:rFonts w:ascii="Arial" w:hAnsi="Arial" w:cs="Arial"/>
                <w:color w:val="000000" w:themeColor="text1"/>
                <w:szCs w:val="21"/>
              </w:rPr>
            </w:pPr>
            <w:r w:rsidRPr="00EF58AF">
              <w:rPr>
                <w:rFonts w:ascii="Arial" w:hAnsi="Arial" w:cs="Arial"/>
                <w:color w:val="000000" w:themeColor="text1"/>
                <w:szCs w:val="21"/>
              </w:rPr>
              <w:t>Registered Office</w:t>
            </w:r>
          </w:p>
        </w:tc>
        <w:tc>
          <w:tcPr>
            <w:tcW w:w="2977" w:type="dxa"/>
            <w:vAlign w:val="center"/>
          </w:tcPr>
          <w:p w14:paraId="1BA44475" w14:textId="6E1BF803" w:rsidR="00EF58AF" w:rsidRPr="00EF58AF" w:rsidRDefault="00EF58AF" w:rsidP="00F90F85">
            <w:pPr>
              <w:autoSpaceDE w:val="0"/>
              <w:autoSpaceDN w:val="0"/>
              <w:rPr>
                <w:rFonts w:ascii="Arial" w:hAnsi="Arial" w:cs="Arial"/>
              </w:rPr>
            </w:pPr>
            <w:r w:rsidRPr="00EF58AF">
              <w:rPr>
                <w:rFonts w:ascii="Arial" w:hAnsi="Arial" w:cs="Arial"/>
              </w:rPr>
              <w:t>c/o Maples Corporate Services Limited, PO Box 309, Ugland House, Grand Cayman, KY1-1104, Cayman Islands</w:t>
            </w:r>
          </w:p>
        </w:tc>
        <w:tc>
          <w:tcPr>
            <w:tcW w:w="2409" w:type="dxa"/>
            <w:vAlign w:val="center"/>
          </w:tcPr>
          <w:p w14:paraId="07E2FF1E" w14:textId="42068573" w:rsidR="00EF58AF" w:rsidRDefault="00EF58AF" w:rsidP="00F90F85">
            <w:pPr>
              <w:autoSpaceDE w:val="0"/>
              <w:autoSpaceDN w:val="0"/>
              <w:ind w:right="101"/>
              <w:jc w:val="right"/>
              <w:rPr>
                <w:rFonts w:ascii="Arial" w:hAnsi="Arial" w:cs="Arial"/>
                <w:lang w:eastAsia="ja-JP"/>
              </w:rPr>
            </w:pPr>
            <w:r>
              <w:rPr>
                <w:rFonts w:ascii="Arial" w:hAnsi="Arial" w:cs="Arial" w:hint="eastAsia"/>
                <w:lang w:eastAsia="ja-JP"/>
              </w:rPr>
              <w:t>3</w:t>
            </w:r>
          </w:p>
        </w:tc>
      </w:tr>
      <w:tr w:rsidR="00F90F85" w:rsidRPr="00753F43" w14:paraId="11079759" w14:textId="77777777" w:rsidTr="008A1B70">
        <w:trPr>
          <w:cantSplit/>
          <w:trHeight w:hRule="exact" w:val="462"/>
        </w:trPr>
        <w:tc>
          <w:tcPr>
            <w:tcW w:w="2674" w:type="dxa"/>
            <w:vAlign w:val="center"/>
          </w:tcPr>
          <w:p w14:paraId="76F9E40F" w14:textId="4C51E629" w:rsidR="00F90F85" w:rsidRPr="00753F43" w:rsidRDefault="00F90F85" w:rsidP="00F90F85">
            <w:pPr>
              <w:autoSpaceDE w:val="0"/>
              <w:autoSpaceDN w:val="0"/>
              <w:jc w:val="center"/>
              <w:rPr>
                <w:rFonts w:ascii="Arial" w:hAnsi="Arial" w:cs="Arial"/>
              </w:rPr>
            </w:pPr>
            <w:r w:rsidRPr="00753F43">
              <w:rPr>
                <w:rFonts w:ascii="Arial" w:hAnsi="Arial" w:cs="Arial"/>
              </w:rPr>
              <w:t xml:space="preserve">Total </w:t>
            </w:r>
            <w:r w:rsidRPr="00753F43">
              <w:rPr>
                <w:rFonts w:ascii="Arial" w:hAnsi="Arial" w:cs="Arial"/>
                <w:u w:val="single"/>
              </w:rPr>
              <w:t xml:space="preserve">    </w:t>
            </w:r>
            <w:r w:rsidR="00EF58AF">
              <w:rPr>
                <w:rFonts w:ascii="Arial" w:hAnsi="Arial" w:cs="Arial"/>
                <w:u w:val="single"/>
              </w:rPr>
              <w:t>2</w:t>
            </w:r>
            <w:r w:rsidRPr="00753F43">
              <w:rPr>
                <w:rFonts w:ascii="Arial" w:hAnsi="Arial" w:cs="Arial"/>
                <w:u w:val="single"/>
              </w:rPr>
              <w:t xml:space="preserve">   </w:t>
            </w:r>
            <w:r w:rsidRPr="00753F43">
              <w:rPr>
                <w:rFonts w:ascii="Arial" w:hAnsi="Arial" w:cs="Arial"/>
              </w:rPr>
              <w:t xml:space="preserve"> locations</w:t>
            </w:r>
          </w:p>
        </w:tc>
        <w:tc>
          <w:tcPr>
            <w:tcW w:w="2977" w:type="dxa"/>
            <w:vAlign w:val="center"/>
          </w:tcPr>
          <w:p w14:paraId="6BAEFB4C" w14:textId="77777777" w:rsidR="00F90F85" w:rsidRPr="00753F43" w:rsidRDefault="00F90F85" w:rsidP="00F90F85">
            <w:pPr>
              <w:autoSpaceDE w:val="0"/>
              <w:autoSpaceDN w:val="0"/>
              <w:jc w:val="center"/>
              <w:rPr>
                <w:rFonts w:ascii="Arial" w:hAnsi="Arial" w:cs="Arial"/>
              </w:rPr>
            </w:pPr>
          </w:p>
        </w:tc>
        <w:tc>
          <w:tcPr>
            <w:tcW w:w="2409" w:type="dxa"/>
            <w:vAlign w:val="center"/>
          </w:tcPr>
          <w:p w14:paraId="32EB8986" w14:textId="3EE1E55A" w:rsidR="00F90F85" w:rsidRPr="00753F43" w:rsidRDefault="00F90F85" w:rsidP="00753F43">
            <w:pPr>
              <w:autoSpaceDE w:val="0"/>
              <w:autoSpaceDN w:val="0"/>
              <w:jc w:val="center"/>
              <w:rPr>
                <w:rFonts w:ascii="Arial" w:hAnsi="Arial" w:cs="Arial"/>
              </w:rPr>
            </w:pPr>
            <w:r w:rsidRPr="00753F43">
              <w:rPr>
                <w:rFonts w:ascii="Arial" w:hAnsi="Arial" w:cs="Arial"/>
              </w:rPr>
              <w:t xml:space="preserve">Total </w:t>
            </w:r>
            <w:r w:rsidRPr="00753F43">
              <w:rPr>
                <w:rFonts w:ascii="Arial" w:hAnsi="Arial" w:cs="Arial"/>
                <w:u w:val="single"/>
              </w:rPr>
              <w:t xml:space="preserve">    </w:t>
            </w:r>
            <w:r w:rsidR="00EF58AF">
              <w:rPr>
                <w:rFonts w:ascii="Arial" w:hAnsi="Arial" w:cs="Arial"/>
                <w:u w:val="single"/>
              </w:rPr>
              <w:t>2</w:t>
            </w:r>
            <w:r w:rsidRPr="00753F43">
              <w:rPr>
                <w:rFonts w:ascii="Arial" w:hAnsi="Arial" w:cs="Arial"/>
                <w:u w:val="single"/>
              </w:rPr>
              <w:t xml:space="preserve">   </w:t>
            </w:r>
            <w:r w:rsidRPr="00753F43">
              <w:rPr>
                <w:rFonts w:ascii="Arial" w:hAnsi="Arial" w:cs="Arial"/>
              </w:rPr>
              <w:t xml:space="preserve"> </w:t>
            </w:r>
          </w:p>
        </w:tc>
      </w:tr>
    </w:tbl>
    <w:p w14:paraId="6B45F79D" w14:textId="77777777" w:rsidR="00F90F85" w:rsidRPr="00753F43" w:rsidRDefault="00F90F85" w:rsidP="00F90F85">
      <w:pPr>
        <w:autoSpaceDE w:val="0"/>
        <w:autoSpaceDN w:val="0"/>
        <w:ind w:right="808" w:firstLineChars="100" w:firstLine="210"/>
        <w:rPr>
          <w:rFonts w:ascii="Arial" w:hAnsi="Arial" w:cs="Arial"/>
        </w:rPr>
      </w:pPr>
      <w:r w:rsidRPr="00753F43">
        <w:rPr>
          <w:rFonts w:ascii="Arial" w:hAnsi="Arial" w:cs="Arial"/>
        </w:rPr>
        <w:t>(6) Status of external auditing</w:t>
      </w:r>
    </w:p>
    <w:tbl>
      <w:tblPr>
        <w:tblW w:w="8101" w:type="dxa"/>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50"/>
        <w:gridCol w:w="4051"/>
      </w:tblGrid>
      <w:tr w:rsidR="00F90F85" w:rsidRPr="00753F43" w14:paraId="0FBEEE7D" w14:textId="77777777" w:rsidTr="00F90F85">
        <w:trPr>
          <w:trHeight w:val="623"/>
        </w:trPr>
        <w:tc>
          <w:tcPr>
            <w:tcW w:w="4050" w:type="dxa"/>
            <w:shd w:val="clear" w:color="auto" w:fill="auto"/>
            <w:vAlign w:val="center"/>
          </w:tcPr>
          <w:p w14:paraId="76392A68" w14:textId="77777777" w:rsidR="00F90F85" w:rsidRPr="00753F43" w:rsidRDefault="00601EFA" w:rsidP="00F90F85">
            <w:pPr>
              <w:kinsoku w:val="0"/>
              <w:overflowPunct w:val="0"/>
              <w:autoSpaceDE w:val="0"/>
              <w:autoSpaceDN w:val="0"/>
              <w:jc w:val="center"/>
              <w:rPr>
                <w:rFonts w:ascii="Arial" w:hAnsi="Arial" w:cs="Arial"/>
                <w:szCs w:val="21"/>
              </w:rPr>
            </w:pPr>
            <w:r w:rsidRPr="00753F43">
              <w:rPr>
                <w:rFonts w:ascii="Arial" w:hAnsi="Arial" w:cs="Arial"/>
                <w:lang w:eastAsia="ja-JP"/>
              </w:rPr>
              <w:t>N</w:t>
            </w:r>
            <w:r w:rsidR="00F90F85" w:rsidRPr="00753F43">
              <w:rPr>
                <w:rFonts w:ascii="Arial" w:hAnsi="Arial" w:cs="Arial"/>
              </w:rPr>
              <w:t xml:space="preserve">ame or </w:t>
            </w:r>
            <w:r w:rsidRPr="00753F43">
              <w:rPr>
                <w:rFonts w:ascii="Arial" w:hAnsi="Arial" w:cs="Arial"/>
                <w:lang w:eastAsia="ja-JP"/>
              </w:rPr>
              <w:t xml:space="preserve">business </w:t>
            </w:r>
            <w:r w:rsidR="00F90F85" w:rsidRPr="00753F43">
              <w:rPr>
                <w:rFonts w:ascii="Arial" w:hAnsi="Arial" w:cs="Arial"/>
              </w:rPr>
              <w:t>name of the certified public accountant or auditing firm</w:t>
            </w:r>
          </w:p>
        </w:tc>
        <w:tc>
          <w:tcPr>
            <w:tcW w:w="4051" w:type="dxa"/>
            <w:shd w:val="clear" w:color="auto" w:fill="auto"/>
            <w:vAlign w:val="center"/>
          </w:tcPr>
          <w:p w14:paraId="0A1CD909" w14:textId="77777777" w:rsidR="00F90F85" w:rsidRPr="00753F43" w:rsidRDefault="00F90F85" w:rsidP="00F90F85">
            <w:pPr>
              <w:kinsoku w:val="0"/>
              <w:overflowPunct w:val="0"/>
              <w:autoSpaceDE w:val="0"/>
              <w:autoSpaceDN w:val="0"/>
              <w:jc w:val="center"/>
              <w:rPr>
                <w:rFonts w:ascii="Arial" w:hAnsi="Arial" w:cs="Arial"/>
                <w:szCs w:val="21"/>
              </w:rPr>
            </w:pPr>
            <w:r w:rsidRPr="00753F43">
              <w:rPr>
                <w:rFonts w:ascii="Arial" w:hAnsi="Arial" w:cs="Arial"/>
              </w:rPr>
              <w:t>Details of auditing</w:t>
            </w:r>
          </w:p>
        </w:tc>
      </w:tr>
      <w:tr w:rsidR="00F90F85" w:rsidRPr="00753F43" w14:paraId="7A5F1ECC" w14:textId="77777777" w:rsidTr="00F90F85">
        <w:trPr>
          <w:trHeight w:val="504"/>
        </w:trPr>
        <w:tc>
          <w:tcPr>
            <w:tcW w:w="4050" w:type="dxa"/>
            <w:shd w:val="clear" w:color="auto" w:fill="auto"/>
          </w:tcPr>
          <w:p w14:paraId="2ACFD813" w14:textId="071A1D06" w:rsidR="00F90F85" w:rsidRPr="00753F43" w:rsidRDefault="00EF58AF" w:rsidP="00F90F85">
            <w:pPr>
              <w:kinsoku w:val="0"/>
              <w:overflowPunct w:val="0"/>
              <w:autoSpaceDE w:val="0"/>
              <w:autoSpaceDN w:val="0"/>
              <w:rPr>
                <w:rFonts w:ascii="Arial" w:hAnsi="Arial" w:cs="Arial"/>
                <w:szCs w:val="21"/>
              </w:rPr>
            </w:pPr>
            <w:r w:rsidRPr="00EF58AF">
              <w:rPr>
                <w:rFonts w:ascii="Arial" w:hAnsi="Arial" w:cs="Arial"/>
                <w:szCs w:val="21"/>
              </w:rPr>
              <w:t>Not applicable.</w:t>
            </w:r>
          </w:p>
        </w:tc>
        <w:tc>
          <w:tcPr>
            <w:tcW w:w="4051" w:type="dxa"/>
            <w:shd w:val="clear" w:color="auto" w:fill="auto"/>
          </w:tcPr>
          <w:p w14:paraId="02A12041" w14:textId="4E6A0915" w:rsidR="00F90F85" w:rsidRPr="00753F43" w:rsidRDefault="00EF58AF" w:rsidP="00F90F85">
            <w:pPr>
              <w:kinsoku w:val="0"/>
              <w:overflowPunct w:val="0"/>
              <w:autoSpaceDE w:val="0"/>
              <w:autoSpaceDN w:val="0"/>
              <w:rPr>
                <w:rFonts w:ascii="Arial" w:hAnsi="Arial" w:cs="Arial"/>
                <w:szCs w:val="21"/>
              </w:rPr>
            </w:pPr>
            <w:r w:rsidRPr="00EF58AF">
              <w:rPr>
                <w:rFonts w:ascii="Arial" w:hAnsi="Arial" w:cs="Arial"/>
                <w:szCs w:val="21"/>
              </w:rPr>
              <w:t>Not applicable.</w:t>
            </w:r>
          </w:p>
        </w:tc>
      </w:tr>
    </w:tbl>
    <w:p w14:paraId="2E2D795D" w14:textId="77777777" w:rsidR="00F90F85" w:rsidRPr="00753F43" w:rsidRDefault="00F90F85" w:rsidP="00F90F85">
      <w:pPr>
        <w:autoSpaceDE w:val="0"/>
        <w:autoSpaceDN w:val="0"/>
        <w:ind w:firstLineChars="200" w:firstLine="420"/>
        <w:rPr>
          <w:rFonts w:ascii="Arial" w:hAnsi="Arial" w:cs="Arial"/>
        </w:rPr>
      </w:pPr>
      <w:r w:rsidRPr="00753F43">
        <w:rPr>
          <w:rFonts w:ascii="Arial" w:hAnsi="Arial" w:cs="Arial"/>
        </w:rPr>
        <w:t>(Note)</w:t>
      </w:r>
    </w:p>
    <w:p w14:paraId="2195BBEE" w14:textId="77777777" w:rsidR="00F90F85" w:rsidRPr="00753F43" w:rsidRDefault="00F90F85" w:rsidP="00F90F85">
      <w:pPr>
        <w:autoSpaceDE w:val="0"/>
        <w:autoSpaceDN w:val="0"/>
        <w:ind w:firstLineChars="300" w:firstLine="630"/>
        <w:rPr>
          <w:rFonts w:ascii="Arial" w:hAnsi="Arial" w:cs="Arial"/>
        </w:rPr>
      </w:pPr>
      <w:r w:rsidRPr="00753F43">
        <w:rPr>
          <w:rFonts w:ascii="Arial" w:hAnsi="Arial" w:cs="Arial"/>
        </w:rPr>
        <w:t>1. Operational status of business</w:t>
      </w:r>
    </w:p>
    <w:p w14:paraId="08575675" w14:textId="77777777" w:rsidR="00F90F85" w:rsidRPr="00753F43" w:rsidRDefault="00F90F85" w:rsidP="00F90F85">
      <w:pPr>
        <w:autoSpaceDE w:val="0"/>
        <w:autoSpaceDN w:val="0"/>
        <w:ind w:leftChars="300" w:left="630" w:firstLineChars="100" w:firstLine="210"/>
        <w:rPr>
          <w:rFonts w:ascii="Arial" w:hAnsi="Arial" w:cs="Arial"/>
        </w:rPr>
      </w:pPr>
      <w:r w:rsidRPr="00753F43">
        <w:rPr>
          <w:rFonts w:ascii="Arial" w:hAnsi="Arial" w:cs="Arial"/>
        </w:rPr>
        <w:t>(2) Type</w:t>
      </w:r>
      <w:r w:rsidR="00ED4164" w:rsidRPr="00753F43">
        <w:rPr>
          <w:rFonts w:ascii="Arial" w:hAnsi="Arial" w:cs="Arial"/>
          <w:lang w:eastAsia="ja-JP"/>
        </w:rPr>
        <w:t>s</w:t>
      </w:r>
      <w:r w:rsidRPr="00753F43">
        <w:rPr>
          <w:rFonts w:ascii="Arial" w:hAnsi="Arial" w:cs="Arial"/>
        </w:rPr>
        <w:t xml:space="preserve"> of businesses currently being operated</w:t>
      </w:r>
    </w:p>
    <w:p w14:paraId="199C7470" w14:textId="77777777" w:rsidR="00F90F85" w:rsidRPr="00753F43" w:rsidRDefault="00F90F85" w:rsidP="00F90F85">
      <w:pPr>
        <w:autoSpaceDE w:val="0"/>
        <w:autoSpaceDN w:val="0"/>
        <w:ind w:leftChars="500" w:left="1050" w:firstLineChars="95" w:firstLine="199"/>
        <w:rPr>
          <w:rFonts w:ascii="Arial" w:hAnsi="Arial" w:cs="Arial"/>
        </w:rPr>
      </w:pPr>
      <w:r w:rsidRPr="00753F43">
        <w:rPr>
          <w:rFonts w:ascii="Arial" w:hAnsi="Arial" w:cs="Arial"/>
        </w:rPr>
        <w:t xml:space="preserve">In relation to businesses currently under operation, </w:t>
      </w:r>
      <w:r w:rsidR="00B21B57" w:rsidRPr="00753F43">
        <w:rPr>
          <w:rFonts w:ascii="Arial" w:hAnsi="Arial" w:cs="Arial"/>
          <w:b/>
          <w:lang w:eastAsia="ja-JP"/>
        </w:rPr>
        <w:t>(1)</w:t>
      </w:r>
      <w:r w:rsidRPr="00753F43">
        <w:rPr>
          <w:rFonts w:ascii="Arial" w:hAnsi="Arial" w:cs="Arial"/>
        </w:rPr>
        <w:t xml:space="preserve">enter "private placement" if they include </w:t>
      </w:r>
      <w:r w:rsidR="00016915" w:rsidRPr="00753F43">
        <w:rPr>
          <w:rFonts w:ascii="Arial" w:hAnsi="Arial" w:cs="Arial"/>
          <w:lang w:eastAsia="ja-JP"/>
        </w:rPr>
        <w:t>businesses</w:t>
      </w:r>
      <w:r w:rsidRPr="00753F43">
        <w:rPr>
          <w:rFonts w:ascii="Arial" w:hAnsi="Arial" w:cs="Arial"/>
        </w:rPr>
        <w:t xml:space="preserve"> relating to acts specified under FIEA Article 63(1)(i); </w:t>
      </w:r>
      <w:r w:rsidR="00B21B57" w:rsidRPr="00753F43">
        <w:rPr>
          <w:rFonts w:ascii="Arial" w:hAnsi="Arial" w:cs="Arial"/>
          <w:b/>
          <w:lang w:eastAsia="ja-JP"/>
        </w:rPr>
        <w:t>(2)</w:t>
      </w:r>
      <w:r w:rsidRPr="00753F43">
        <w:rPr>
          <w:rFonts w:ascii="Arial" w:hAnsi="Arial" w:cs="Arial"/>
        </w:rPr>
        <w:t xml:space="preserve">enter "investment management" if they include </w:t>
      </w:r>
      <w:r w:rsidR="00016915" w:rsidRPr="00753F43">
        <w:rPr>
          <w:rFonts w:ascii="Arial" w:hAnsi="Arial" w:cs="Arial"/>
          <w:lang w:eastAsia="ja-JP"/>
        </w:rPr>
        <w:t>those</w:t>
      </w:r>
      <w:r w:rsidRPr="00753F43">
        <w:rPr>
          <w:rFonts w:ascii="Arial" w:hAnsi="Arial" w:cs="Arial"/>
        </w:rPr>
        <w:t xml:space="preserve"> relating to acts specified under (ii) of the same Paragraph; </w:t>
      </w:r>
      <w:r w:rsidR="00B21B57" w:rsidRPr="00753F43">
        <w:rPr>
          <w:rFonts w:ascii="Arial" w:hAnsi="Arial" w:cs="Arial"/>
          <w:b/>
          <w:lang w:eastAsia="ja-JP"/>
        </w:rPr>
        <w:t>(3)</w:t>
      </w:r>
      <w:r w:rsidRPr="00753F43">
        <w:rPr>
          <w:rFonts w:ascii="Arial" w:hAnsi="Arial" w:cs="Arial"/>
        </w:rPr>
        <w:t xml:space="preserve">if they include </w:t>
      </w:r>
      <w:r w:rsidR="00016915" w:rsidRPr="00753F43">
        <w:rPr>
          <w:rFonts w:ascii="Arial" w:hAnsi="Arial" w:cs="Arial"/>
          <w:lang w:eastAsia="ja-JP"/>
        </w:rPr>
        <w:t>those</w:t>
      </w:r>
      <w:r w:rsidRPr="00753F43">
        <w:rPr>
          <w:rFonts w:ascii="Arial" w:hAnsi="Arial" w:cs="Arial"/>
        </w:rPr>
        <w:t xml:space="preserve"> specified under the provisions of Article 17</w:t>
      </w:r>
      <w:r w:rsidR="00430B5E" w:rsidRPr="00753F43">
        <w:rPr>
          <w:rFonts w:ascii="Arial" w:hAnsi="Arial" w:cs="Arial"/>
          <w:lang w:eastAsia="ja-JP"/>
        </w:rPr>
        <w:t>-13(2)</w:t>
      </w:r>
      <w:r w:rsidRPr="00753F43">
        <w:rPr>
          <w:rFonts w:ascii="Arial" w:hAnsi="Arial" w:cs="Arial"/>
        </w:rPr>
        <w:t xml:space="preserve"> of the </w:t>
      </w:r>
      <w:r w:rsidR="00C86604" w:rsidRPr="00753F43">
        <w:rPr>
          <w:rFonts w:ascii="Arial" w:hAnsi="Arial" w:cs="Arial"/>
        </w:rPr>
        <w:t>Enforcement ordinance of the Financial Instruments and Exchange Act</w:t>
      </w:r>
      <w:r w:rsidRPr="00753F43">
        <w:rPr>
          <w:rFonts w:ascii="Arial" w:hAnsi="Arial" w:cs="Arial"/>
        </w:rPr>
        <w:t xml:space="preserve"> as businesses that especially require </w:t>
      </w:r>
      <w:r w:rsidR="00016915" w:rsidRPr="00753F43">
        <w:rPr>
          <w:rFonts w:ascii="Arial" w:hAnsi="Arial" w:cs="Arial"/>
          <w:lang w:eastAsia="ja-JP"/>
        </w:rPr>
        <w:t xml:space="preserve">the </w:t>
      </w:r>
      <w:r w:rsidRPr="00753F43">
        <w:rPr>
          <w:rFonts w:ascii="Arial" w:hAnsi="Arial" w:cs="Arial"/>
        </w:rPr>
        <w:t xml:space="preserve">protection of </w:t>
      </w:r>
      <w:r w:rsidR="00016915" w:rsidRPr="00753F43">
        <w:rPr>
          <w:rFonts w:ascii="Arial" w:hAnsi="Arial" w:cs="Arial"/>
        </w:rPr>
        <w:t>investors</w:t>
      </w:r>
      <w:r w:rsidRPr="00753F43">
        <w:rPr>
          <w:rFonts w:ascii="Arial" w:hAnsi="Arial" w:cs="Arial"/>
        </w:rPr>
        <w:t xml:space="preserve"> among </w:t>
      </w:r>
      <w:r w:rsidR="00016915" w:rsidRPr="00753F43">
        <w:rPr>
          <w:rFonts w:ascii="Arial" w:hAnsi="Arial" w:cs="Arial"/>
          <w:lang w:eastAsia="ja-JP"/>
        </w:rPr>
        <w:t>those</w:t>
      </w:r>
      <w:r w:rsidRPr="00753F43">
        <w:rPr>
          <w:rFonts w:ascii="Arial" w:hAnsi="Arial" w:cs="Arial"/>
        </w:rPr>
        <w:t xml:space="preserve"> specified under (9) of the same Article, please indicate thus; and </w:t>
      </w:r>
      <w:r w:rsidR="00B21B57" w:rsidRPr="00753F43">
        <w:rPr>
          <w:rFonts w:ascii="Arial" w:hAnsi="Arial" w:cs="Arial"/>
          <w:b/>
          <w:lang w:eastAsia="ja-JP"/>
        </w:rPr>
        <w:t>(4)</w:t>
      </w:r>
      <w:r w:rsidRPr="00753F43">
        <w:rPr>
          <w:rFonts w:ascii="Arial" w:hAnsi="Arial" w:cs="Arial"/>
        </w:rPr>
        <w:t xml:space="preserve">if there are other businesses, please enter the types of such businesses. In addition, if there </w:t>
      </w:r>
      <w:r w:rsidR="00016915" w:rsidRPr="00753F43">
        <w:rPr>
          <w:rFonts w:ascii="Arial" w:hAnsi="Arial" w:cs="Arial"/>
          <w:lang w:eastAsia="ja-JP"/>
        </w:rPr>
        <w:t>have been</w:t>
      </w:r>
      <w:r w:rsidRPr="00753F43">
        <w:rPr>
          <w:rFonts w:ascii="Arial" w:hAnsi="Arial" w:cs="Arial"/>
        </w:rPr>
        <w:t xml:space="preserve"> changes in </w:t>
      </w:r>
      <w:r w:rsidR="00016915" w:rsidRPr="00753F43">
        <w:rPr>
          <w:rFonts w:ascii="Arial" w:hAnsi="Arial" w:cs="Arial"/>
          <w:lang w:eastAsia="ja-JP"/>
        </w:rPr>
        <w:t xml:space="preserve">such </w:t>
      </w:r>
      <w:r w:rsidRPr="00753F43">
        <w:rPr>
          <w:rFonts w:ascii="Arial" w:hAnsi="Arial" w:cs="Arial"/>
        </w:rPr>
        <w:t>businesses</w:t>
      </w:r>
      <w:r w:rsidR="00B21B57" w:rsidRPr="00753F43">
        <w:rPr>
          <w:rFonts w:ascii="Arial" w:hAnsi="Arial" w:cs="Arial"/>
          <w:lang w:eastAsia="ja-JP"/>
        </w:rPr>
        <w:t xml:space="preserve"> during the term</w:t>
      </w:r>
      <w:r w:rsidRPr="00753F43">
        <w:rPr>
          <w:rFonts w:ascii="Arial" w:hAnsi="Arial" w:cs="Arial"/>
        </w:rPr>
        <w:t>, please ind</w:t>
      </w:r>
      <w:r w:rsidR="00016915" w:rsidRPr="00753F43">
        <w:rPr>
          <w:rFonts w:ascii="Arial" w:hAnsi="Arial" w:cs="Arial"/>
          <w:lang w:eastAsia="ja-JP"/>
        </w:rPr>
        <w:t>i</w:t>
      </w:r>
      <w:r w:rsidRPr="00753F43">
        <w:rPr>
          <w:rFonts w:ascii="Arial" w:hAnsi="Arial" w:cs="Arial"/>
        </w:rPr>
        <w:t>cate th</w:t>
      </w:r>
      <w:r w:rsidR="008317D8" w:rsidRPr="00753F43">
        <w:rPr>
          <w:rFonts w:ascii="Arial" w:hAnsi="Arial" w:cs="Arial"/>
          <w:lang w:eastAsia="ja-JP"/>
        </w:rPr>
        <w:t>em</w:t>
      </w:r>
      <w:r w:rsidRPr="00753F43">
        <w:rPr>
          <w:rFonts w:ascii="Arial" w:hAnsi="Arial" w:cs="Arial"/>
        </w:rPr>
        <w:t>.</w:t>
      </w:r>
    </w:p>
    <w:p w14:paraId="222BAD6D" w14:textId="77777777" w:rsidR="00F90F85" w:rsidRPr="00753F43" w:rsidRDefault="00F90F85" w:rsidP="00F90F85">
      <w:pPr>
        <w:autoSpaceDE w:val="0"/>
        <w:autoSpaceDN w:val="0"/>
        <w:ind w:leftChars="300" w:left="630" w:firstLineChars="100" w:firstLine="210"/>
        <w:rPr>
          <w:rFonts w:ascii="Arial" w:hAnsi="Arial" w:cs="Arial"/>
        </w:rPr>
      </w:pPr>
      <w:r w:rsidRPr="00753F43">
        <w:rPr>
          <w:rFonts w:ascii="Arial" w:hAnsi="Arial" w:cs="Arial"/>
        </w:rPr>
        <w:t xml:space="preserve">(3) </w:t>
      </w:r>
      <w:r w:rsidR="008317D8" w:rsidRPr="00753F43">
        <w:rPr>
          <w:rFonts w:ascii="Arial" w:hAnsi="Arial" w:cs="Arial"/>
        </w:rPr>
        <w:t>Overview of busine</w:t>
      </w:r>
      <w:r w:rsidR="008317D8" w:rsidRPr="00753F43">
        <w:rPr>
          <w:rFonts w:ascii="Arial" w:hAnsi="Arial" w:cs="Arial"/>
          <w:lang w:eastAsia="ja-JP"/>
        </w:rPr>
        <w:t>ss</w:t>
      </w:r>
      <w:r w:rsidR="008317D8" w:rsidRPr="00753F43">
        <w:rPr>
          <w:rFonts w:ascii="Arial" w:hAnsi="Arial" w:cs="Arial"/>
        </w:rPr>
        <w:t xml:space="preserve"> operations in the current </w:t>
      </w:r>
      <w:r w:rsidR="008317D8" w:rsidRPr="00753F43">
        <w:rPr>
          <w:rFonts w:ascii="Arial" w:hAnsi="Arial" w:cs="Arial"/>
          <w:lang w:eastAsia="ja-JP"/>
        </w:rPr>
        <w:t>term</w:t>
      </w:r>
    </w:p>
    <w:p w14:paraId="00A9060B" w14:textId="77777777" w:rsidR="00F90F85" w:rsidRPr="00753F43" w:rsidRDefault="00F90F85" w:rsidP="00F90F85">
      <w:pPr>
        <w:autoSpaceDE w:val="0"/>
        <w:autoSpaceDN w:val="0"/>
        <w:ind w:leftChars="500" w:left="1050" w:firstLineChars="95" w:firstLine="199"/>
        <w:rPr>
          <w:rFonts w:ascii="Arial" w:hAnsi="Arial" w:cs="Arial"/>
        </w:rPr>
      </w:pPr>
      <w:r w:rsidRPr="00753F43">
        <w:rPr>
          <w:rFonts w:ascii="Arial" w:hAnsi="Arial" w:cs="Arial"/>
        </w:rPr>
        <w:t xml:space="preserve">Please </w:t>
      </w:r>
      <w:r w:rsidR="00016915" w:rsidRPr="00753F43">
        <w:rPr>
          <w:rFonts w:ascii="Arial" w:hAnsi="Arial" w:cs="Arial"/>
          <w:lang w:eastAsia="ja-JP"/>
        </w:rPr>
        <w:t>give</w:t>
      </w:r>
      <w:r w:rsidRPr="00753F43">
        <w:rPr>
          <w:rFonts w:ascii="Arial" w:hAnsi="Arial" w:cs="Arial"/>
        </w:rPr>
        <w:t xml:space="preserve"> </w:t>
      </w:r>
      <w:r w:rsidR="00016915" w:rsidRPr="00753F43">
        <w:rPr>
          <w:rFonts w:ascii="Arial" w:hAnsi="Arial" w:cs="Arial"/>
          <w:lang w:eastAsia="ja-JP"/>
        </w:rPr>
        <w:t xml:space="preserve">an </w:t>
      </w:r>
      <w:r w:rsidRPr="00753F43">
        <w:rPr>
          <w:rFonts w:ascii="Arial" w:hAnsi="Arial" w:cs="Arial"/>
        </w:rPr>
        <w:t xml:space="preserve">overview of </w:t>
      </w:r>
      <w:r w:rsidR="00016915" w:rsidRPr="00753F43">
        <w:rPr>
          <w:rFonts w:ascii="Arial" w:hAnsi="Arial" w:cs="Arial"/>
          <w:lang w:eastAsia="ja-JP"/>
        </w:rPr>
        <w:t xml:space="preserve">the </w:t>
      </w:r>
      <w:r w:rsidRPr="00753F43">
        <w:rPr>
          <w:rFonts w:ascii="Arial" w:hAnsi="Arial" w:cs="Arial"/>
        </w:rPr>
        <w:t xml:space="preserve">business activities, business performance, and important events that </w:t>
      </w:r>
      <w:r w:rsidR="00016915" w:rsidRPr="00753F43">
        <w:rPr>
          <w:rFonts w:ascii="Arial" w:hAnsi="Arial" w:cs="Arial"/>
          <w:lang w:eastAsia="ja-JP"/>
        </w:rPr>
        <w:t xml:space="preserve">have </w:t>
      </w:r>
      <w:r w:rsidRPr="00753F43">
        <w:rPr>
          <w:rFonts w:ascii="Arial" w:hAnsi="Arial" w:cs="Arial"/>
        </w:rPr>
        <w:t xml:space="preserve">affected operating performance during the current </w:t>
      </w:r>
      <w:r w:rsidR="00C86604" w:rsidRPr="00753F43">
        <w:rPr>
          <w:rFonts w:ascii="Arial" w:hAnsi="Arial" w:cs="Arial"/>
          <w:lang w:eastAsia="ja-JP"/>
        </w:rPr>
        <w:t>term</w:t>
      </w:r>
      <w:r w:rsidRPr="00753F43">
        <w:rPr>
          <w:rFonts w:ascii="Arial" w:hAnsi="Arial" w:cs="Arial"/>
        </w:rPr>
        <w:t>.</w:t>
      </w:r>
    </w:p>
    <w:p w14:paraId="6F59867F" w14:textId="77777777" w:rsidR="00F90F85" w:rsidRPr="00753F43" w:rsidRDefault="00F90F85" w:rsidP="00F90F85">
      <w:pPr>
        <w:autoSpaceDE w:val="0"/>
        <w:autoSpaceDN w:val="0"/>
        <w:ind w:leftChars="200" w:left="420" w:firstLineChars="200" w:firstLine="420"/>
        <w:rPr>
          <w:rFonts w:ascii="Arial" w:hAnsi="Arial" w:cs="Arial"/>
        </w:rPr>
      </w:pPr>
      <w:r w:rsidRPr="00753F43">
        <w:rPr>
          <w:rFonts w:ascii="Arial" w:hAnsi="Arial" w:cs="Arial"/>
        </w:rPr>
        <w:t>(4) Status of corporate officers and employees</w:t>
      </w:r>
    </w:p>
    <w:p w14:paraId="5889A04F" w14:textId="77777777" w:rsidR="00F90F85" w:rsidRPr="00753F43" w:rsidRDefault="00F90F85" w:rsidP="00F90F85">
      <w:pPr>
        <w:autoSpaceDE w:val="0"/>
        <w:autoSpaceDN w:val="0"/>
        <w:ind w:firstLineChars="499" w:firstLine="1048"/>
        <w:rPr>
          <w:rFonts w:ascii="Arial" w:hAnsi="Arial" w:cs="Arial"/>
        </w:rPr>
      </w:pPr>
      <w:r w:rsidRPr="00753F43">
        <w:rPr>
          <w:rFonts w:ascii="MS Gothic" w:eastAsia="MS Gothic" w:hAnsi="MS Gothic" w:cs="MS Gothic" w:hint="eastAsia"/>
        </w:rPr>
        <w:t>①</w:t>
      </w:r>
      <w:r w:rsidRPr="00753F43">
        <w:rPr>
          <w:rFonts w:ascii="Arial" w:hAnsi="Arial" w:cs="Arial"/>
        </w:rPr>
        <w:t xml:space="preserve"> Number of corporate officers and employees</w:t>
      </w:r>
    </w:p>
    <w:p w14:paraId="32D7EAEA" w14:textId="77777777" w:rsidR="00F90F85" w:rsidRPr="00753F43" w:rsidRDefault="00F90F85" w:rsidP="00F90F85">
      <w:pPr>
        <w:autoSpaceDE w:val="0"/>
        <w:autoSpaceDN w:val="0"/>
        <w:ind w:leftChars="600" w:left="1260" w:firstLineChars="90" w:firstLine="189"/>
        <w:rPr>
          <w:rFonts w:ascii="Arial" w:hAnsi="Arial" w:cs="Arial"/>
        </w:rPr>
      </w:pPr>
      <w:r w:rsidRPr="00753F43">
        <w:rPr>
          <w:rFonts w:ascii="Arial" w:hAnsi="Arial" w:cs="Arial"/>
        </w:rPr>
        <w:t xml:space="preserve">Enter the numbers of corporate officers and employees (limited to corporate officers and employees engaged in SPBQII; the same applies in </w:t>
      </w:r>
      <w:r w:rsidRPr="00753F43">
        <w:rPr>
          <w:rFonts w:ascii="MS Gothic" w:eastAsia="MS Gothic" w:hAnsi="MS Gothic" w:cs="MS Gothic" w:hint="eastAsia"/>
        </w:rPr>
        <w:t>②</w:t>
      </w:r>
      <w:r w:rsidRPr="00753F43">
        <w:rPr>
          <w:rFonts w:ascii="Arial" w:hAnsi="Arial" w:cs="Arial"/>
        </w:rPr>
        <w:t xml:space="preserve"> below) as at the end of the current </w:t>
      </w:r>
      <w:r w:rsidR="008A7E82" w:rsidRPr="00753F43">
        <w:rPr>
          <w:rFonts w:ascii="Arial" w:hAnsi="Arial" w:cs="Arial"/>
          <w:lang w:eastAsia="ja-JP"/>
        </w:rPr>
        <w:t>term</w:t>
      </w:r>
      <w:r w:rsidRPr="00753F43">
        <w:rPr>
          <w:rFonts w:ascii="Arial" w:hAnsi="Arial" w:cs="Arial"/>
        </w:rPr>
        <w:t>.</w:t>
      </w:r>
    </w:p>
    <w:p w14:paraId="205BE249" w14:textId="77777777" w:rsidR="00F90F85" w:rsidRPr="00753F43" w:rsidRDefault="00F90F85" w:rsidP="00F90F85">
      <w:pPr>
        <w:autoSpaceDE w:val="0"/>
        <w:autoSpaceDN w:val="0"/>
        <w:ind w:firstLineChars="499" w:firstLine="1048"/>
        <w:rPr>
          <w:rFonts w:ascii="Arial" w:hAnsi="Arial" w:cs="Arial"/>
        </w:rPr>
      </w:pPr>
      <w:r w:rsidRPr="00753F43">
        <w:rPr>
          <w:rFonts w:ascii="MS Gothic" w:eastAsia="MS Gothic" w:hAnsi="MS Gothic" w:cs="MS Gothic" w:hint="eastAsia"/>
        </w:rPr>
        <w:t>②</w:t>
      </w:r>
      <w:r w:rsidRPr="00753F43">
        <w:rPr>
          <w:rFonts w:ascii="Arial" w:hAnsi="Arial" w:cs="Arial"/>
        </w:rPr>
        <w:t xml:space="preserve"> Status of corporate officers</w:t>
      </w:r>
    </w:p>
    <w:p w14:paraId="0004C4BE" w14:textId="77777777" w:rsidR="00F90F85" w:rsidRDefault="00F90F85" w:rsidP="00F90F85">
      <w:pPr>
        <w:autoSpaceDE w:val="0"/>
        <w:autoSpaceDN w:val="0"/>
        <w:ind w:leftChars="599" w:left="1258" w:firstLineChars="98" w:firstLine="206"/>
        <w:rPr>
          <w:rFonts w:ascii="Arial" w:hAnsi="Arial" w:cs="Arial"/>
        </w:rPr>
      </w:pPr>
      <w:r w:rsidRPr="00753F43">
        <w:rPr>
          <w:rFonts w:ascii="Arial" w:hAnsi="Arial" w:cs="Arial"/>
        </w:rPr>
        <w:lastRenderedPageBreak/>
        <w:t xml:space="preserve">Create a table and indicate all corporate officers as at the end of the current </w:t>
      </w:r>
      <w:r w:rsidR="008A7E82" w:rsidRPr="00753F43">
        <w:rPr>
          <w:rFonts w:ascii="Arial" w:hAnsi="Arial" w:cs="Arial"/>
          <w:lang w:eastAsia="ja-JP"/>
        </w:rPr>
        <w:t>term</w:t>
      </w:r>
      <w:r w:rsidRPr="00753F43">
        <w:rPr>
          <w:rFonts w:ascii="Arial" w:hAnsi="Arial" w:cs="Arial"/>
        </w:rPr>
        <w:t>. Note, however, that foreign corporations do not need to indicate representatives in Japan (i.e.</w:t>
      </w:r>
      <w:r w:rsidR="00016915" w:rsidRPr="00753F43">
        <w:rPr>
          <w:rFonts w:ascii="Arial" w:hAnsi="Arial" w:cs="Arial"/>
          <w:lang w:eastAsia="ja-JP"/>
        </w:rPr>
        <w:t>,</w:t>
      </w:r>
      <w:r w:rsidRPr="00753F43">
        <w:rPr>
          <w:rFonts w:ascii="Arial" w:hAnsi="Arial" w:cs="Arial"/>
        </w:rPr>
        <w:t xml:space="preserve"> persons specified under FIEA Article 63(7)(i)(d)).</w:t>
      </w:r>
    </w:p>
    <w:p w14:paraId="51FC65AB" w14:textId="77777777" w:rsidR="004D2B00" w:rsidRPr="004D2B00" w:rsidRDefault="004D2B00" w:rsidP="004D2B00">
      <w:pPr>
        <w:autoSpaceDE w:val="0"/>
        <w:autoSpaceDN w:val="0"/>
        <w:rPr>
          <w:rFonts w:ascii="Arial" w:hAnsi="Arial" w:cs="Arial"/>
          <w:lang w:eastAsia="ja-JP"/>
        </w:rPr>
      </w:pPr>
      <w:r>
        <w:rPr>
          <w:rFonts w:ascii="Arial" w:hAnsi="Arial" w:cs="Arial" w:hint="eastAsia"/>
          <w:szCs w:val="21"/>
          <w:lang w:eastAsia="ja-JP"/>
        </w:rPr>
        <w:t xml:space="preserve"> </w:t>
      </w:r>
      <w:r>
        <w:rPr>
          <w:rFonts w:ascii="Arial" w:hAnsi="Arial" w:cs="Arial"/>
          <w:szCs w:val="21"/>
          <w:lang w:eastAsia="ja-JP"/>
        </w:rPr>
        <w:t xml:space="preserve">         </w:t>
      </w:r>
      <w:r w:rsidRPr="0054053B">
        <w:rPr>
          <w:rFonts w:ascii="MS Gothic" w:eastAsia="MS Gothic" w:hAnsi="MS Gothic" w:cstheme="majorHAnsi" w:hint="eastAsia"/>
          <w:lang w:eastAsia="ja-JP"/>
        </w:rPr>
        <w:t>③</w:t>
      </w:r>
      <w:r w:rsidRPr="004D2B00">
        <w:rPr>
          <w:rFonts w:ascii="Arial" w:hAnsi="Arial" w:cs="Arial"/>
          <w:lang w:eastAsia="ja-JP"/>
        </w:rPr>
        <w:t xml:space="preserve"> Status of performance-linked remuneration for corporate officers</w:t>
      </w:r>
    </w:p>
    <w:p w14:paraId="5AD53740" w14:textId="77777777" w:rsidR="004D2B00" w:rsidRPr="004D2B00" w:rsidRDefault="004D2B00" w:rsidP="004D2B00">
      <w:pPr>
        <w:autoSpaceDE w:val="0"/>
        <w:autoSpaceDN w:val="0"/>
        <w:ind w:left="1260" w:hangingChars="600" w:hanging="1260"/>
        <w:rPr>
          <w:rFonts w:ascii="Arial" w:hAnsi="Arial" w:cs="Arial"/>
          <w:lang w:eastAsia="ja-JP"/>
        </w:rPr>
      </w:pPr>
      <w:r w:rsidRPr="004D2B00">
        <w:rPr>
          <w:rFonts w:ascii="Arial" w:hAnsi="Arial" w:cs="Arial"/>
          <w:lang w:eastAsia="ja-JP"/>
        </w:rPr>
        <w:t xml:space="preserve">             If remuneration, etc. (meaning the remuneration, bonus or other property benefit provided from the company as compensation for execution of operation, which is pertaining to the latest business year, or whose amount of paid or expected to be paid has been clarified in the latest business year (excluding those indicated in the business reports for any business years prior to the latest business year); hereinafter the same applies in </w:t>
      </w:r>
      <w:r>
        <w:rPr>
          <w:rFonts w:ascii="MS Gothic" w:eastAsia="MS Gothic" w:hAnsi="MS Gothic" w:cs="MS Gothic" w:hint="eastAsia"/>
          <w:lang w:eastAsia="ja-JP"/>
        </w:rPr>
        <w:t>③</w:t>
      </w:r>
      <w:r w:rsidRPr="004D2B00">
        <w:rPr>
          <w:rFonts w:ascii="Arial" w:hAnsi="Arial" w:cs="Arial"/>
          <w:lang w:eastAsia="ja-JP"/>
        </w:rPr>
        <w:t xml:space="preserve">) for corporate officers includes performance-linked remuneration (meaning remuneration, etc. calculated based on an indicator related to profits accrued by transactions performed as management of investment assets; hereinafter the same applies in </w:t>
      </w:r>
      <w:r>
        <w:rPr>
          <w:rFonts w:ascii="MS Gothic" w:eastAsia="MS Gothic" w:hAnsi="MS Gothic" w:cs="MS Gothic" w:hint="eastAsia"/>
          <w:lang w:eastAsia="ja-JP"/>
        </w:rPr>
        <w:t>③</w:t>
      </w:r>
      <w:r w:rsidRPr="004D2B00">
        <w:rPr>
          <w:rFonts w:ascii="Arial" w:hAnsi="Arial" w:cs="Arial"/>
          <w:lang w:eastAsia="ja-JP"/>
        </w:rPr>
        <w:t>), indicate the following.</w:t>
      </w:r>
    </w:p>
    <w:p w14:paraId="40B569B1" w14:textId="77777777" w:rsidR="004D2B00" w:rsidRPr="004D2B00" w:rsidRDefault="004D2B00" w:rsidP="004D2B00">
      <w:pPr>
        <w:autoSpaceDE w:val="0"/>
        <w:autoSpaceDN w:val="0"/>
        <w:ind w:left="1260" w:hangingChars="600" w:hanging="1260"/>
        <w:rPr>
          <w:rFonts w:ascii="Arial" w:hAnsi="Arial" w:cs="Arial"/>
          <w:lang w:eastAsia="ja-JP"/>
        </w:rPr>
      </w:pPr>
      <w:r w:rsidRPr="004D2B00">
        <w:rPr>
          <w:rFonts w:ascii="Arial" w:hAnsi="Arial" w:cs="Arial"/>
          <w:lang w:eastAsia="ja-JP"/>
        </w:rPr>
        <w:t xml:space="preserve">          (a) If a policy regarding the decision of payment rate for performance-linked remuneration and other remuneration is determined, indicate the details.</w:t>
      </w:r>
    </w:p>
    <w:p w14:paraId="0AA4842B" w14:textId="77777777" w:rsidR="004D2B00" w:rsidRPr="004D2B00" w:rsidRDefault="004D2B00" w:rsidP="004D2B00">
      <w:pPr>
        <w:autoSpaceDE w:val="0"/>
        <w:autoSpaceDN w:val="0"/>
        <w:ind w:left="1260" w:hangingChars="600" w:hanging="1260"/>
        <w:rPr>
          <w:rFonts w:ascii="Arial" w:hAnsi="Arial" w:cs="Arial"/>
          <w:lang w:eastAsia="ja-JP"/>
        </w:rPr>
      </w:pPr>
      <w:r w:rsidRPr="004D2B00">
        <w:rPr>
          <w:rFonts w:ascii="Arial" w:hAnsi="Arial" w:cs="Arial"/>
          <w:lang w:eastAsia="ja-JP"/>
        </w:rPr>
        <w:t xml:space="preserve">          (b) Provide the indicator related to performance-linked remuneration, reason for selecting the indicator, and method for determining the performance-linked remuneration.</w:t>
      </w:r>
    </w:p>
    <w:p w14:paraId="646F296E" w14:textId="77777777" w:rsidR="004D2B00" w:rsidRPr="004D2B00" w:rsidRDefault="004D2B00" w:rsidP="004D2B00">
      <w:pPr>
        <w:autoSpaceDE w:val="0"/>
        <w:autoSpaceDN w:val="0"/>
        <w:ind w:left="1260" w:hangingChars="600" w:hanging="1260"/>
        <w:rPr>
          <w:rFonts w:ascii="Arial" w:hAnsi="Arial" w:cs="Arial"/>
          <w:lang w:eastAsia="ja-JP"/>
        </w:rPr>
      </w:pPr>
      <w:r w:rsidRPr="004D2B00">
        <w:rPr>
          <w:rFonts w:ascii="Arial" w:hAnsi="Arial" w:cs="Arial"/>
          <w:lang w:eastAsia="ja-JP"/>
        </w:rPr>
        <w:t xml:space="preserve">          (c) Indicate the total amount of performance-linked remuneration, its ratio to officer’s remuneration and number of covered officers for each category of directors (excluding supervisory committee members and outside directors), supervisory committee members (excluding outside directors), company auditors (excluding outside company auditors), executive officers, and outside officers.</w:t>
      </w:r>
    </w:p>
    <w:p w14:paraId="17954990" w14:textId="77777777" w:rsidR="004D2B00" w:rsidRPr="004D2B00" w:rsidRDefault="004D2B00" w:rsidP="004D2B00">
      <w:pPr>
        <w:autoSpaceDE w:val="0"/>
        <w:autoSpaceDN w:val="0"/>
        <w:ind w:left="1260" w:hangingChars="600" w:hanging="1260"/>
        <w:rPr>
          <w:rFonts w:ascii="Arial" w:hAnsi="Arial" w:cs="Arial"/>
          <w:lang w:eastAsia="ja-JP"/>
        </w:rPr>
      </w:pPr>
      <w:r w:rsidRPr="004D2B00">
        <w:rPr>
          <w:rFonts w:ascii="Arial" w:hAnsi="Arial" w:cs="Arial"/>
          <w:lang w:eastAsia="ja-JP"/>
        </w:rPr>
        <w:t xml:space="preserve">          (d) Provide prospects and achievements of the indicator related to performance-linked remuneration. If all or part of remuneration, etc. is non-monetary remuneration, indicate the details.</w:t>
      </w:r>
    </w:p>
    <w:p w14:paraId="5533E2AB" w14:textId="77777777" w:rsidR="00F90F85" w:rsidRPr="00753F43" w:rsidRDefault="00F90F85" w:rsidP="00F90F85">
      <w:pPr>
        <w:autoSpaceDE w:val="0"/>
        <w:autoSpaceDN w:val="0"/>
        <w:ind w:leftChars="400" w:left="1050" w:hangingChars="100" w:hanging="210"/>
        <w:rPr>
          <w:rFonts w:ascii="Arial" w:hAnsi="Arial" w:cs="Arial"/>
        </w:rPr>
      </w:pPr>
      <w:r w:rsidRPr="00753F43">
        <w:rPr>
          <w:rFonts w:ascii="Arial" w:hAnsi="Arial" w:cs="Arial"/>
        </w:rPr>
        <w:t xml:space="preserve">(5) Status of the </w:t>
      </w:r>
      <w:r w:rsidR="00C86604" w:rsidRPr="00753F43">
        <w:rPr>
          <w:rFonts w:ascii="Arial" w:hAnsi="Arial" w:cs="Arial"/>
        </w:rPr>
        <w:t>principal business office</w:t>
      </w:r>
      <w:r w:rsidRPr="00753F43">
        <w:rPr>
          <w:rFonts w:ascii="Arial" w:hAnsi="Arial" w:cs="Arial"/>
        </w:rPr>
        <w:t>, and business offices where SPBQII are operated</w:t>
      </w:r>
    </w:p>
    <w:p w14:paraId="428B8D4B" w14:textId="77777777" w:rsidR="00F90F85" w:rsidRPr="00753F43" w:rsidRDefault="00F90F85" w:rsidP="00F90F85">
      <w:pPr>
        <w:autoSpaceDE w:val="0"/>
        <w:autoSpaceDN w:val="0"/>
        <w:ind w:leftChars="500" w:left="1050" w:firstLineChars="95" w:firstLine="199"/>
        <w:rPr>
          <w:rFonts w:ascii="Arial" w:hAnsi="Arial" w:cs="Arial"/>
        </w:rPr>
      </w:pPr>
      <w:r w:rsidRPr="00753F43">
        <w:rPr>
          <w:rFonts w:ascii="Arial" w:hAnsi="Arial" w:cs="Arial"/>
        </w:rPr>
        <w:t xml:space="preserve">Enter information about the </w:t>
      </w:r>
      <w:r w:rsidR="00C50124" w:rsidRPr="00753F43">
        <w:rPr>
          <w:rFonts w:ascii="Arial" w:hAnsi="Arial" w:cs="Arial"/>
        </w:rPr>
        <w:t>principal business office</w:t>
      </w:r>
      <w:r w:rsidRPr="00753F43">
        <w:rPr>
          <w:rFonts w:ascii="Arial" w:hAnsi="Arial" w:cs="Arial"/>
        </w:rPr>
        <w:t>, as well as each of the business offices where SPBQII are operated ("</w:t>
      </w:r>
      <w:r w:rsidR="00C50124" w:rsidRPr="00753F43">
        <w:rPr>
          <w:rFonts w:ascii="Arial" w:hAnsi="Arial" w:cs="Arial"/>
        </w:rPr>
        <w:t>business office</w:t>
      </w:r>
      <w:r w:rsidRPr="00753F43">
        <w:rPr>
          <w:rFonts w:ascii="Arial" w:hAnsi="Arial" w:cs="Arial"/>
        </w:rPr>
        <w:t>s, etc." hereafter in (5))</w:t>
      </w:r>
      <w:r w:rsidR="00016915" w:rsidRPr="00753F43">
        <w:rPr>
          <w:rFonts w:ascii="Arial" w:hAnsi="Arial" w:cs="Arial"/>
          <w:lang w:eastAsia="ja-JP"/>
        </w:rPr>
        <w:t>.</w:t>
      </w:r>
      <w:r w:rsidRPr="00753F43">
        <w:rPr>
          <w:rFonts w:ascii="Arial" w:hAnsi="Arial" w:cs="Arial"/>
        </w:rPr>
        <w:t xml:space="preserve"> In addition, if there </w:t>
      </w:r>
      <w:r w:rsidR="00016915" w:rsidRPr="00753F43">
        <w:rPr>
          <w:rFonts w:ascii="Arial" w:hAnsi="Arial" w:cs="Arial"/>
          <w:lang w:eastAsia="ja-JP"/>
        </w:rPr>
        <w:t>have been</w:t>
      </w:r>
      <w:r w:rsidRPr="00753F43">
        <w:rPr>
          <w:rFonts w:ascii="Arial" w:hAnsi="Arial" w:cs="Arial"/>
        </w:rPr>
        <w:t xml:space="preserve"> additions or abolitions of </w:t>
      </w:r>
      <w:r w:rsidR="00C50124" w:rsidRPr="00753F43">
        <w:rPr>
          <w:rFonts w:ascii="Arial" w:hAnsi="Arial" w:cs="Arial"/>
        </w:rPr>
        <w:t>business office</w:t>
      </w:r>
      <w:r w:rsidRPr="00753F43">
        <w:rPr>
          <w:rFonts w:ascii="Arial" w:hAnsi="Arial" w:cs="Arial"/>
        </w:rPr>
        <w:t>s, etc.</w:t>
      </w:r>
      <w:r w:rsidR="00016915" w:rsidRPr="00753F43">
        <w:rPr>
          <w:rFonts w:ascii="Arial" w:hAnsi="Arial" w:cs="Arial"/>
          <w:lang w:eastAsia="ja-JP"/>
        </w:rPr>
        <w:t>,</w:t>
      </w:r>
      <w:r w:rsidRPr="00753F43">
        <w:rPr>
          <w:rFonts w:ascii="Arial" w:hAnsi="Arial" w:cs="Arial"/>
        </w:rPr>
        <w:t xml:space="preserve"> or changes in the names or addresses of </w:t>
      </w:r>
      <w:r w:rsidR="00C50124" w:rsidRPr="00753F43">
        <w:rPr>
          <w:rFonts w:ascii="Arial" w:hAnsi="Arial" w:cs="Arial"/>
        </w:rPr>
        <w:t>business office</w:t>
      </w:r>
      <w:r w:rsidRPr="00753F43">
        <w:rPr>
          <w:rFonts w:ascii="Arial" w:hAnsi="Arial" w:cs="Arial"/>
        </w:rPr>
        <w:t>s, etc.</w:t>
      </w:r>
      <w:r w:rsidR="00C50124" w:rsidRPr="00753F43">
        <w:rPr>
          <w:rFonts w:ascii="Arial" w:hAnsi="Arial" w:cs="Arial"/>
          <w:lang w:eastAsia="ja-JP"/>
        </w:rPr>
        <w:t xml:space="preserve"> during the term</w:t>
      </w:r>
      <w:r w:rsidRPr="00753F43">
        <w:rPr>
          <w:rFonts w:ascii="Arial" w:hAnsi="Arial" w:cs="Arial"/>
        </w:rPr>
        <w:t>, please indicate them.</w:t>
      </w:r>
    </w:p>
    <w:p w14:paraId="7EB8418C" w14:textId="77777777" w:rsidR="00F90F85" w:rsidRPr="00753F43" w:rsidRDefault="00F90F85" w:rsidP="00F90F85">
      <w:pPr>
        <w:autoSpaceDE w:val="0"/>
        <w:autoSpaceDN w:val="0"/>
        <w:ind w:leftChars="400" w:left="840"/>
        <w:rPr>
          <w:rFonts w:ascii="Arial" w:hAnsi="Arial" w:cs="Arial"/>
        </w:rPr>
      </w:pPr>
      <w:r w:rsidRPr="00753F43">
        <w:rPr>
          <w:rFonts w:ascii="Arial" w:hAnsi="Arial" w:cs="Arial"/>
        </w:rPr>
        <w:t>(6) Status of external auditing</w:t>
      </w:r>
    </w:p>
    <w:p w14:paraId="7DB786C0" w14:textId="77777777" w:rsidR="00F90F85" w:rsidRPr="00753F43" w:rsidRDefault="00F90F85" w:rsidP="00F90F85">
      <w:pPr>
        <w:kinsoku w:val="0"/>
        <w:overflowPunct w:val="0"/>
        <w:autoSpaceDE w:val="0"/>
        <w:autoSpaceDN w:val="0"/>
        <w:ind w:leftChars="500" w:left="1050" w:firstLineChars="100" w:firstLine="210"/>
        <w:rPr>
          <w:rFonts w:ascii="Arial" w:hAnsi="Arial" w:cs="Arial"/>
          <w:szCs w:val="21"/>
        </w:rPr>
      </w:pPr>
      <w:r w:rsidRPr="00753F43">
        <w:rPr>
          <w:rFonts w:ascii="Arial" w:hAnsi="Arial" w:cs="Arial"/>
        </w:rPr>
        <w:t xml:space="preserve">Provide relevant information in this section if you have your financial statements </w:t>
      </w:r>
      <w:r w:rsidRPr="00753F43">
        <w:rPr>
          <w:rFonts w:ascii="Arial" w:hAnsi="Arial" w:cs="Arial"/>
        </w:rPr>
        <w:lastRenderedPageBreak/>
        <w:t>externally audited by certified public accountants or auditing firms at least once every year.</w:t>
      </w:r>
    </w:p>
    <w:p w14:paraId="04B96D5D" w14:textId="77777777" w:rsidR="00F90F85" w:rsidRDefault="00F90F85" w:rsidP="00F90F85">
      <w:pPr>
        <w:autoSpaceDE w:val="0"/>
        <w:autoSpaceDN w:val="0"/>
        <w:ind w:leftChars="500" w:left="1050"/>
        <w:rPr>
          <w:rFonts w:ascii="Arial" w:hAnsi="Arial" w:cs="Arial"/>
        </w:rPr>
      </w:pPr>
      <w:r w:rsidRPr="00753F43">
        <w:rPr>
          <w:rFonts w:ascii="Arial" w:hAnsi="Arial" w:cs="Arial"/>
        </w:rPr>
        <w:t>Indicate whether the audits are statutory or voluntary</w:t>
      </w:r>
      <w:r w:rsidR="00BF4C53" w:rsidRPr="00753F43">
        <w:rPr>
          <w:rFonts w:ascii="Arial" w:hAnsi="Arial" w:cs="Arial"/>
          <w:lang w:eastAsia="ja-JP"/>
        </w:rPr>
        <w:t>,</w:t>
      </w:r>
      <w:r w:rsidRPr="00753F43">
        <w:rPr>
          <w:rFonts w:ascii="Arial" w:hAnsi="Arial" w:cs="Arial"/>
        </w:rPr>
        <w:t xml:space="preserve"> and describe specifically and succinctly </w:t>
      </w:r>
      <w:r w:rsidR="00BE643C" w:rsidRPr="00753F43">
        <w:rPr>
          <w:rFonts w:ascii="Arial" w:hAnsi="Arial" w:cs="Arial"/>
          <w:lang w:eastAsia="ja-JP"/>
        </w:rPr>
        <w:t xml:space="preserve">the </w:t>
      </w:r>
      <w:r w:rsidRPr="00753F43">
        <w:rPr>
          <w:rFonts w:ascii="Arial" w:hAnsi="Arial" w:cs="Arial"/>
        </w:rPr>
        <w:t xml:space="preserve">details of </w:t>
      </w:r>
      <w:r w:rsidR="00BE643C" w:rsidRPr="00753F43">
        <w:rPr>
          <w:rFonts w:ascii="Arial" w:hAnsi="Arial" w:cs="Arial"/>
          <w:lang w:eastAsia="ja-JP"/>
        </w:rPr>
        <w:t xml:space="preserve">the </w:t>
      </w:r>
      <w:r w:rsidRPr="00753F43">
        <w:rPr>
          <w:rFonts w:ascii="Arial" w:hAnsi="Arial" w:cs="Arial"/>
        </w:rPr>
        <w:t>audit results in the "Details of auditing."</w:t>
      </w:r>
    </w:p>
    <w:p w14:paraId="58A534C4" w14:textId="77777777" w:rsidR="00F90F85" w:rsidRPr="00753F43" w:rsidRDefault="00A61712" w:rsidP="001B5072">
      <w:pPr>
        <w:autoSpaceDE w:val="0"/>
        <w:autoSpaceDN w:val="0"/>
        <w:spacing w:line="300" w:lineRule="exact"/>
        <w:ind w:leftChars="100" w:left="420" w:hangingChars="100" w:hanging="210"/>
        <w:rPr>
          <w:rFonts w:ascii="Arial" w:hAnsi="Arial" w:cs="Arial"/>
        </w:rPr>
      </w:pPr>
      <w:r w:rsidRPr="00753F43">
        <w:rPr>
          <w:rFonts w:ascii="Arial" w:hAnsi="Arial" w:cs="Arial"/>
        </w:rPr>
        <w:t xml:space="preserve"> </w:t>
      </w:r>
      <w:r w:rsidR="00F90F85" w:rsidRPr="00753F43">
        <w:rPr>
          <w:rFonts w:ascii="Arial" w:hAnsi="Arial" w:cs="Arial"/>
        </w:rPr>
        <w:t xml:space="preserve">(7) </w:t>
      </w:r>
      <w:r w:rsidR="001B5072" w:rsidRPr="001B5072">
        <w:rPr>
          <w:rFonts w:ascii="Arial" w:hAnsi="Arial" w:cs="Arial"/>
        </w:rPr>
        <w:t>Status of the fund (excluding Electronically Recorded Transferable Rights That Must Be Indicated on</w:t>
      </w:r>
      <w:r w:rsidR="001B5072">
        <w:rPr>
          <w:rFonts w:ascii="Arial" w:hAnsi="Arial" w:cs="Arial" w:hint="eastAsia"/>
          <w:lang w:eastAsia="ja-JP"/>
        </w:rPr>
        <w:t xml:space="preserve">　</w:t>
      </w:r>
      <w:r w:rsidR="001B5072" w:rsidRPr="001B5072">
        <w:rPr>
          <w:rFonts w:ascii="Arial" w:hAnsi="Arial" w:cs="Arial"/>
        </w:rPr>
        <w:t>Securities, etc.)</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512"/>
        <w:gridCol w:w="521"/>
        <w:gridCol w:w="2156"/>
        <w:gridCol w:w="2763"/>
      </w:tblGrid>
      <w:tr w:rsidR="00F90F85" w:rsidRPr="00753F43" w14:paraId="2DE56CA2" w14:textId="77777777" w:rsidTr="00F90F85">
        <w:trPr>
          <w:trHeight w:val="596"/>
        </w:trPr>
        <w:tc>
          <w:tcPr>
            <w:tcW w:w="2149" w:type="dxa"/>
            <w:shd w:val="clear" w:color="auto" w:fill="auto"/>
            <w:vAlign w:val="center"/>
          </w:tcPr>
          <w:p w14:paraId="54E634F1" w14:textId="77777777" w:rsidR="00F90F85" w:rsidRPr="00753F43" w:rsidRDefault="00F90F85" w:rsidP="00753F43">
            <w:pPr>
              <w:jc w:val="left"/>
              <w:rPr>
                <w:rFonts w:ascii="Arial" w:hAnsi="Arial" w:cs="Arial"/>
              </w:rPr>
            </w:pPr>
            <w:r w:rsidRPr="00753F43">
              <w:rPr>
                <w:rFonts w:ascii="Arial" w:hAnsi="Arial" w:cs="Arial"/>
              </w:rPr>
              <w:t xml:space="preserve">Names of the </w:t>
            </w:r>
            <w:r w:rsidR="00C50124" w:rsidRPr="00753F43">
              <w:rPr>
                <w:rFonts w:ascii="Arial" w:hAnsi="Arial" w:cs="Arial"/>
              </w:rPr>
              <w:t>Invested Business Equity</w:t>
            </w:r>
          </w:p>
        </w:tc>
        <w:tc>
          <w:tcPr>
            <w:tcW w:w="5952" w:type="dxa"/>
            <w:gridSpan w:val="4"/>
            <w:shd w:val="clear" w:color="auto" w:fill="auto"/>
          </w:tcPr>
          <w:p w14:paraId="1E89F76A" w14:textId="29B0926F" w:rsidR="00F90F85" w:rsidRPr="00753F43" w:rsidRDefault="00EF58AF" w:rsidP="00F90F85">
            <w:pPr>
              <w:tabs>
                <w:tab w:val="left" w:pos="5252"/>
              </w:tabs>
              <w:rPr>
                <w:rFonts w:ascii="Arial" w:hAnsi="Arial" w:cs="Arial"/>
              </w:rPr>
            </w:pPr>
            <w:r w:rsidRPr="00EF58AF">
              <w:rPr>
                <w:rFonts w:ascii="Arial" w:hAnsi="Arial" w:cs="Arial"/>
              </w:rPr>
              <w:t>CQS RCR II Feeder Fund (JPY), LP</w:t>
            </w:r>
          </w:p>
        </w:tc>
      </w:tr>
      <w:tr w:rsidR="00F90F85" w:rsidRPr="00753F43" w14:paraId="33A04B58" w14:textId="77777777" w:rsidTr="00F90F85">
        <w:trPr>
          <w:trHeight w:val="306"/>
        </w:trPr>
        <w:tc>
          <w:tcPr>
            <w:tcW w:w="2149" w:type="dxa"/>
            <w:shd w:val="clear" w:color="auto" w:fill="auto"/>
            <w:vAlign w:val="center"/>
          </w:tcPr>
          <w:p w14:paraId="5585557F" w14:textId="77777777" w:rsidR="00F90F85" w:rsidRPr="00753F43" w:rsidRDefault="00F90F85" w:rsidP="00753F43">
            <w:pPr>
              <w:jc w:val="left"/>
              <w:rPr>
                <w:rFonts w:ascii="Arial" w:hAnsi="Arial" w:cs="Arial"/>
              </w:rPr>
            </w:pPr>
            <w:r w:rsidRPr="00753F43">
              <w:rPr>
                <w:rFonts w:ascii="Arial" w:hAnsi="Arial" w:cs="Arial"/>
              </w:rPr>
              <w:t xml:space="preserve">Details of the </w:t>
            </w:r>
            <w:r w:rsidR="00C60DE8" w:rsidRPr="00753F43">
              <w:rPr>
                <w:rFonts w:ascii="Arial" w:hAnsi="Arial" w:cs="Arial"/>
              </w:rPr>
              <w:t>Invested Business</w:t>
            </w:r>
          </w:p>
        </w:tc>
        <w:tc>
          <w:tcPr>
            <w:tcW w:w="5952" w:type="dxa"/>
            <w:gridSpan w:val="4"/>
            <w:shd w:val="clear" w:color="auto" w:fill="auto"/>
          </w:tcPr>
          <w:p w14:paraId="1BCA0B47" w14:textId="77777777" w:rsidR="00EF58AF" w:rsidRPr="00EF58AF" w:rsidRDefault="00EF58AF" w:rsidP="00EF58AF">
            <w:pPr>
              <w:rPr>
                <w:rFonts w:ascii="Arial" w:hAnsi="Arial" w:cs="Arial"/>
              </w:rPr>
            </w:pPr>
            <w:r w:rsidRPr="00EF58AF">
              <w:rPr>
                <w:rFonts w:ascii="Arial" w:hAnsi="Arial" w:cs="Arial"/>
              </w:rPr>
              <w:t>Other</w:t>
            </w:r>
          </w:p>
          <w:p w14:paraId="311F6A0D" w14:textId="77777777" w:rsidR="00EF58AF" w:rsidRPr="00EF58AF" w:rsidRDefault="00EF58AF" w:rsidP="00EF58AF">
            <w:pPr>
              <w:rPr>
                <w:rFonts w:ascii="Arial" w:hAnsi="Arial" w:cs="Arial"/>
              </w:rPr>
            </w:pPr>
          </w:p>
          <w:p w14:paraId="772DD063" w14:textId="1D344499" w:rsidR="00F90F85" w:rsidRPr="00753F43" w:rsidRDefault="00EF58AF" w:rsidP="00EF58AF">
            <w:pPr>
              <w:rPr>
                <w:rFonts w:ascii="Arial" w:hAnsi="Arial" w:cs="Arial"/>
              </w:rPr>
            </w:pPr>
            <w:r w:rsidRPr="00EF58AF">
              <w:rPr>
                <w:rFonts w:ascii="Arial" w:hAnsi="Arial" w:cs="Arial"/>
              </w:rPr>
              <w:t>CQS RCR II Feeder Fund (JPY), LP will invest in CQS RCR II Master Fund (JPY), LP (the "Master Fund"). The Master Fund will mainly invest into credit linked notes issued by the special purpose vehicles managed by banks domiciled in the UK, Europe, North America and Asia. The Master Fund will seek to generate risk-adjusted returns (with low correlation and volatility) through exposure to a diversified core bank lending portfolio across sectors and regions by way of investing into the above credit linked notes.</w:t>
            </w:r>
          </w:p>
        </w:tc>
      </w:tr>
      <w:tr w:rsidR="00F90F85" w:rsidRPr="00753F43" w14:paraId="332013BE" w14:textId="77777777" w:rsidTr="00F90F85">
        <w:trPr>
          <w:trHeight w:val="596"/>
        </w:trPr>
        <w:tc>
          <w:tcPr>
            <w:tcW w:w="2149" w:type="dxa"/>
            <w:shd w:val="clear" w:color="auto" w:fill="auto"/>
            <w:vAlign w:val="center"/>
          </w:tcPr>
          <w:p w14:paraId="27773FAB" w14:textId="77777777" w:rsidR="00F90F85" w:rsidRPr="00753F43" w:rsidRDefault="00F90F85" w:rsidP="00753F43">
            <w:pPr>
              <w:jc w:val="left"/>
              <w:rPr>
                <w:rFonts w:ascii="Arial" w:hAnsi="Arial" w:cs="Arial"/>
              </w:rPr>
            </w:pPr>
            <w:r w:rsidRPr="00753F43">
              <w:rPr>
                <w:rFonts w:ascii="Arial" w:hAnsi="Arial" w:cs="Arial"/>
              </w:rPr>
              <w:t>Type</w:t>
            </w:r>
            <w:r w:rsidR="00BE643C" w:rsidRPr="00753F43">
              <w:rPr>
                <w:rFonts w:ascii="Arial" w:hAnsi="Arial" w:cs="Arial"/>
                <w:lang w:eastAsia="ja-JP"/>
              </w:rPr>
              <w:t>s</w:t>
            </w:r>
            <w:r w:rsidRPr="00753F43">
              <w:rPr>
                <w:rFonts w:ascii="Arial" w:hAnsi="Arial" w:cs="Arial"/>
              </w:rPr>
              <w:t xml:space="preserve"> </w:t>
            </w:r>
            <w:r w:rsidR="00BE643C" w:rsidRPr="00753F43">
              <w:rPr>
                <w:rFonts w:ascii="Arial" w:hAnsi="Arial" w:cs="Arial"/>
                <w:lang w:eastAsia="ja-JP"/>
              </w:rPr>
              <w:t xml:space="preserve">of </w:t>
            </w:r>
            <w:r w:rsidRPr="00753F43">
              <w:rPr>
                <w:rFonts w:ascii="Arial" w:hAnsi="Arial" w:cs="Arial"/>
              </w:rPr>
              <w:t xml:space="preserve">the </w:t>
            </w:r>
            <w:r w:rsidR="00C60DE8" w:rsidRPr="00753F43">
              <w:rPr>
                <w:rFonts w:ascii="Arial" w:hAnsi="Arial" w:cs="Arial"/>
              </w:rPr>
              <w:t>Invested Business Equity</w:t>
            </w:r>
          </w:p>
        </w:tc>
        <w:tc>
          <w:tcPr>
            <w:tcW w:w="5952" w:type="dxa"/>
            <w:gridSpan w:val="4"/>
            <w:shd w:val="clear" w:color="auto" w:fill="auto"/>
          </w:tcPr>
          <w:p w14:paraId="24D24EA7" w14:textId="36EEA7AB" w:rsidR="00F90F85" w:rsidRPr="00753F43" w:rsidRDefault="00EF58AF" w:rsidP="00F90F85">
            <w:pPr>
              <w:rPr>
                <w:rFonts w:ascii="Arial" w:hAnsi="Arial" w:cs="Arial"/>
              </w:rPr>
            </w:pPr>
            <w:r w:rsidRPr="00EF58AF">
              <w:rPr>
                <w:rFonts w:ascii="Arial" w:hAnsi="Arial" w:cs="Arial"/>
              </w:rPr>
              <w:t>Rights based on laws and regulations of a foreign state</w:t>
            </w:r>
          </w:p>
        </w:tc>
      </w:tr>
      <w:tr w:rsidR="00F90F85" w:rsidRPr="00753F43" w14:paraId="0B387E22" w14:textId="77777777" w:rsidTr="00F90F85">
        <w:trPr>
          <w:trHeight w:val="596"/>
        </w:trPr>
        <w:tc>
          <w:tcPr>
            <w:tcW w:w="2149" w:type="dxa"/>
            <w:shd w:val="clear" w:color="auto" w:fill="auto"/>
            <w:vAlign w:val="center"/>
          </w:tcPr>
          <w:p w14:paraId="70A226E7" w14:textId="77777777" w:rsidR="00F90F85" w:rsidRPr="00753F43" w:rsidRDefault="00F90F85" w:rsidP="00753F43">
            <w:pPr>
              <w:jc w:val="left"/>
              <w:rPr>
                <w:rFonts w:ascii="Arial" w:hAnsi="Arial" w:cs="Arial"/>
              </w:rPr>
            </w:pPr>
            <w:r w:rsidRPr="00753F43">
              <w:rPr>
                <w:rFonts w:ascii="Arial" w:hAnsi="Arial" w:cs="Arial"/>
              </w:rPr>
              <w:t>Location of the accounts into which investment money is paid</w:t>
            </w:r>
          </w:p>
        </w:tc>
        <w:tc>
          <w:tcPr>
            <w:tcW w:w="5952" w:type="dxa"/>
            <w:gridSpan w:val="4"/>
            <w:shd w:val="clear" w:color="auto" w:fill="auto"/>
          </w:tcPr>
          <w:p w14:paraId="17BB65AE" w14:textId="61BF42AA" w:rsidR="00F90F85" w:rsidRPr="00753F43" w:rsidRDefault="00EF58AF" w:rsidP="00F90F85">
            <w:pPr>
              <w:rPr>
                <w:rFonts w:ascii="Arial" w:hAnsi="Arial" w:cs="Arial"/>
              </w:rPr>
            </w:pPr>
            <w:r w:rsidRPr="00EF58AF">
              <w:rPr>
                <w:rFonts w:ascii="Arial" w:hAnsi="Arial" w:cs="Arial"/>
              </w:rPr>
              <w:t>Not applicable</w:t>
            </w:r>
          </w:p>
        </w:tc>
      </w:tr>
      <w:tr w:rsidR="00F90F85" w:rsidRPr="00753F43" w14:paraId="2D7C037A" w14:textId="77777777" w:rsidTr="00F90F85">
        <w:trPr>
          <w:trHeight w:val="306"/>
        </w:trPr>
        <w:tc>
          <w:tcPr>
            <w:tcW w:w="2149" w:type="dxa"/>
            <w:shd w:val="clear" w:color="auto" w:fill="auto"/>
            <w:vAlign w:val="center"/>
          </w:tcPr>
          <w:p w14:paraId="114BA17E" w14:textId="77777777" w:rsidR="00F90F85" w:rsidRPr="00753F43" w:rsidRDefault="00F90F85" w:rsidP="00F90F85">
            <w:pPr>
              <w:rPr>
                <w:rFonts w:ascii="Arial" w:hAnsi="Arial" w:cs="Arial"/>
              </w:rPr>
            </w:pPr>
            <w:r w:rsidRPr="00753F43">
              <w:rPr>
                <w:rFonts w:ascii="Arial" w:hAnsi="Arial" w:cs="Arial"/>
              </w:rPr>
              <w:t>Flow of funds</w:t>
            </w:r>
          </w:p>
        </w:tc>
        <w:tc>
          <w:tcPr>
            <w:tcW w:w="5952" w:type="dxa"/>
            <w:gridSpan w:val="4"/>
            <w:shd w:val="clear" w:color="auto" w:fill="auto"/>
          </w:tcPr>
          <w:p w14:paraId="1D7F08A9" w14:textId="7CE8CBAA" w:rsidR="00F90F85" w:rsidRPr="00753F43" w:rsidRDefault="00EF58AF" w:rsidP="00F90F85">
            <w:pPr>
              <w:rPr>
                <w:rFonts w:ascii="Arial" w:hAnsi="Arial" w:cs="Arial"/>
              </w:rPr>
            </w:pPr>
            <w:r w:rsidRPr="00EF58AF">
              <w:rPr>
                <w:rFonts w:ascii="Arial" w:hAnsi="Arial" w:cs="Arial"/>
              </w:rPr>
              <w:t>Not applicable</w:t>
            </w:r>
          </w:p>
        </w:tc>
      </w:tr>
      <w:tr w:rsidR="00F90F85" w:rsidRPr="00753F43" w14:paraId="6CFE45B7" w14:textId="77777777" w:rsidTr="00F90F85">
        <w:trPr>
          <w:trHeight w:val="290"/>
        </w:trPr>
        <w:tc>
          <w:tcPr>
            <w:tcW w:w="2149" w:type="dxa"/>
            <w:shd w:val="clear" w:color="auto" w:fill="auto"/>
            <w:vAlign w:val="center"/>
          </w:tcPr>
          <w:p w14:paraId="099E2F1F" w14:textId="77777777" w:rsidR="00F90F85" w:rsidRPr="00753F43" w:rsidRDefault="00F90F85" w:rsidP="00F90F85">
            <w:pPr>
              <w:rPr>
                <w:rFonts w:ascii="Arial" w:hAnsi="Arial" w:cs="Arial"/>
              </w:rPr>
            </w:pPr>
            <w:r w:rsidRPr="00753F43">
              <w:rPr>
                <w:rFonts w:ascii="Arial" w:hAnsi="Arial" w:cs="Arial"/>
              </w:rPr>
              <w:t>Duration</w:t>
            </w:r>
          </w:p>
        </w:tc>
        <w:tc>
          <w:tcPr>
            <w:tcW w:w="5952" w:type="dxa"/>
            <w:gridSpan w:val="4"/>
            <w:shd w:val="clear" w:color="auto" w:fill="auto"/>
          </w:tcPr>
          <w:p w14:paraId="14827CE6" w14:textId="73C52E56" w:rsidR="00F90F85" w:rsidRPr="00753F43" w:rsidRDefault="00EF58AF" w:rsidP="00F90F85">
            <w:pPr>
              <w:rPr>
                <w:rFonts w:ascii="Arial" w:hAnsi="Arial" w:cs="Arial"/>
              </w:rPr>
            </w:pPr>
            <w:r w:rsidRPr="00EF58AF">
              <w:rPr>
                <w:rFonts w:ascii="Arial" w:hAnsi="Arial" w:cs="Arial"/>
              </w:rPr>
              <w:t>Not applicable</w:t>
            </w:r>
          </w:p>
        </w:tc>
      </w:tr>
      <w:tr w:rsidR="00F90F85" w:rsidRPr="00753F43" w14:paraId="78B80C33" w14:textId="77777777" w:rsidTr="00F90F85">
        <w:trPr>
          <w:trHeight w:val="306"/>
        </w:trPr>
        <w:tc>
          <w:tcPr>
            <w:tcW w:w="2149" w:type="dxa"/>
            <w:vMerge w:val="restart"/>
            <w:shd w:val="clear" w:color="auto" w:fill="auto"/>
            <w:vAlign w:val="center"/>
          </w:tcPr>
          <w:p w14:paraId="71C5663A" w14:textId="77777777" w:rsidR="00F90F85" w:rsidRPr="00753F43" w:rsidRDefault="00F90F85" w:rsidP="00F90F85">
            <w:pPr>
              <w:rPr>
                <w:rFonts w:ascii="Arial" w:hAnsi="Arial" w:cs="Arial"/>
              </w:rPr>
            </w:pPr>
            <w:r w:rsidRPr="00753F43">
              <w:rPr>
                <w:rFonts w:ascii="Arial" w:hAnsi="Arial" w:cs="Arial"/>
              </w:rPr>
              <w:t>Status of investors</w:t>
            </w:r>
          </w:p>
        </w:tc>
        <w:tc>
          <w:tcPr>
            <w:tcW w:w="3189" w:type="dxa"/>
            <w:gridSpan w:val="3"/>
            <w:tcBorders>
              <w:bottom w:val="nil"/>
            </w:tcBorders>
            <w:shd w:val="clear" w:color="auto" w:fill="auto"/>
            <w:vAlign w:val="center"/>
          </w:tcPr>
          <w:p w14:paraId="3CEFBCE0" w14:textId="77777777" w:rsidR="00F90F85" w:rsidRPr="00753F43" w:rsidRDefault="00F90F85" w:rsidP="00F90F85">
            <w:pPr>
              <w:jc w:val="center"/>
              <w:rPr>
                <w:rFonts w:ascii="Arial" w:hAnsi="Arial" w:cs="Arial"/>
              </w:rPr>
            </w:pPr>
            <w:r w:rsidRPr="00753F43">
              <w:rPr>
                <w:rFonts w:ascii="Arial" w:hAnsi="Arial" w:cs="Arial"/>
              </w:rPr>
              <w:t>Types of investors</w:t>
            </w:r>
          </w:p>
        </w:tc>
        <w:tc>
          <w:tcPr>
            <w:tcW w:w="2763" w:type="dxa"/>
            <w:tcBorders>
              <w:bottom w:val="nil"/>
            </w:tcBorders>
            <w:shd w:val="clear" w:color="auto" w:fill="auto"/>
            <w:vAlign w:val="center"/>
          </w:tcPr>
          <w:p w14:paraId="542DB650" w14:textId="77777777" w:rsidR="00F90F85" w:rsidRPr="00753F43" w:rsidRDefault="00F90F85" w:rsidP="00F90F85">
            <w:pPr>
              <w:jc w:val="center"/>
              <w:rPr>
                <w:rFonts w:ascii="Arial" w:hAnsi="Arial" w:cs="Arial"/>
              </w:rPr>
            </w:pPr>
            <w:r w:rsidRPr="00753F43">
              <w:rPr>
                <w:rFonts w:ascii="Arial" w:hAnsi="Arial" w:cs="Arial"/>
              </w:rPr>
              <w:t>Number of investors</w:t>
            </w:r>
          </w:p>
        </w:tc>
      </w:tr>
      <w:tr w:rsidR="00F90F85" w:rsidRPr="00753F43" w14:paraId="4B0CEAF7" w14:textId="77777777" w:rsidTr="00F90F85">
        <w:trPr>
          <w:trHeight w:val="146"/>
        </w:trPr>
        <w:tc>
          <w:tcPr>
            <w:tcW w:w="2149" w:type="dxa"/>
            <w:vMerge/>
            <w:shd w:val="clear" w:color="auto" w:fill="auto"/>
            <w:vAlign w:val="center"/>
          </w:tcPr>
          <w:p w14:paraId="47B90B5F" w14:textId="77777777" w:rsidR="00F90F85" w:rsidRPr="00753F43" w:rsidRDefault="00F90F85" w:rsidP="00F90F85">
            <w:pPr>
              <w:rPr>
                <w:rFonts w:ascii="Arial" w:hAnsi="Arial" w:cs="Arial"/>
              </w:rPr>
            </w:pPr>
          </w:p>
        </w:tc>
        <w:tc>
          <w:tcPr>
            <w:tcW w:w="3189" w:type="dxa"/>
            <w:gridSpan w:val="3"/>
            <w:tcBorders>
              <w:bottom w:val="nil"/>
            </w:tcBorders>
            <w:shd w:val="clear" w:color="auto" w:fill="auto"/>
            <w:vAlign w:val="center"/>
          </w:tcPr>
          <w:p w14:paraId="20F60551" w14:textId="77777777" w:rsidR="00F90F85" w:rsidRDefault="00F90F85" w:rsidP="00753F43">
            <w:pPr>
              <w:jc w:val="left"/>
              <w:rPr>
                <w:rFonts w:ascii="Arial" w:hAnsi="Arial" w:cs="Arial"/>
                <w:lang w:eastAsia="ja-JP"/>
              </w:rPr>
            </w:pPr>
            <w:r w:rsidRPr="00753F43">
              <w:rPr>
                <w:rFonts w:ascii="Arial" w:hAnsi="Arial" w:cs="Arial"/>
              </w:rPr>
              <w:t xml:space="preserve">Qualified </w:t>
            </w:r>
            <w:r w:rsidR="00FC7D20" w:rsidRPr="00753F43">
              <w:rPr>
                <w:rFonts w:ascii="Arial" w:hAnsi="Arial" w:cs="Arial"/>
                <w:lang w:eastAsia="ja-JP"/>
              </w:rPr>
              <w:t>I</w:t>
            </w:r>
            <w:r w:rsidRPr="00753F43">
              <w:rPr>
                <w:rFonts w:ascii="Arial" w:hAnsi="Arial" w:cs="Arial"/>
              </w:rPr>
              <w:t xml:space="preserve">nstitutional </w:t>
            </w:r>
            <w:r w:rsidR="00FC7D20" w:rsidRPr="00753F43">
              <w:rPr>
                <w:rFonts w:ascii="Arial" w:hAnsi="Arial" w:cs="Arial"/>
                <w:lang w:eastAsia="ja-JP"/>
              </w:rPr>
              <w:t>I</w:t>
            </w:r>
            <w:r w:rsidRPr="00753F43">
              <w:rPr>
                <w:rFonts w:ascii="Arial" w:hAnsi="Arial" w:cs="Arial"/>
              </w:rPr>
              <w:t>nvestors</w:t>
            </w:r>
          </w:p>
          <w:p w14:paraId="1936CB0C" w14:textId="77777777" w:rsidR="00B9018D" w:rsidRPr="00753F43" w:rsidRDefault="00B9018D" w:rsidP="00753F43">
            <w:pPr>
              <w:jc w:val="left"/>
              <w:rPr>
                <w:rFonts w:ascii="Arial" w:hAnsi="Arial" w:cs="Arial"/>
                <w:lang w:eastAsia="ja-JP"/>
              </w:rPr>
            </w:pPr>
            <w:r w:rsidRPr="00B9018D">
              <w:rPr>
                <w:rFonts w:ascii="Arial" w:hAnsi="Arial" w:cs="Arial"/>
                <w:lang w:eastAsia="ja-JP"/>
              </w:rPr>
              <w:t>(“QIIs”)</w:t>
            </w:r>
          </w:p>
        </w:tc>
        <w:tc>
          <w:tcPr>
            <w:tcW w:w="2763" w:type="dxa"/>
            <w:tcBorders>
              <w:bottom w:val="single" w:sz="4" w:space="0" w:color="auto"/>
            </w:tcBorders>
            <w:shd w:val="clear" w:color="auto" w:fill="auto"/>
            <w:vAlign w:val="center"/>
          </w:tcPr>
          <w:p w14:paraId="66183DEF" w14:textId="6E8F81EA" w:rsidR="00F90F85" w:rsidRPr="00753F43" w:rsidRDefault="00EF58AF" w:rsidP="00F90F85">
            <w:pPr>
              <w:jc w:val="right"/>
              <w:rPr>
                <w:rFonts w:ascii="Arial" w:hAnsi="Arial" w:cs="Arial"/>
                <w:lang w:eastAsia="ja-JP"/>
              </w:rPr>
            </w:pPr>
            <w:r>
              <w:rPr>
                <w:rFonts w:ascii="Arial" w:hAnsi="Arial" w:cs="Arial" w:hint="eastAsia"/>
                <w:lang w:eastAsia="ja-JP"/>
              </w:rPr>
              <w:t>2</w:t>
            </w:r>
          </w:p>
        </w:tc>
      </w:tr>
      <w:tr w:rsidR="00F90F85" w:rsidRPr="00753F43" w14:paraId="3F76E929" w14:textId="77777777" w:rsidTr="00F90F85">
        <w:trPr>
          <w:trHeight w:val="366"/>
        </w:trPr>
        <w:tc>
          <w:tcPr>
            <w:tcW w:w="2149" w:type="dxa"/>
            <w:vMerge/>
            <w:shd w:val="clear" w:color="auto" w:fill="auto"/>
            <w:vAlign w:val="center"/>
          </w:tcPr>
          <w:p w14:paraId="499EEA36" w14:textId="77777777" w:rsidR="00F90F85" w:rsidRPr="00753F43" w:rsidRDefault="00F90F85" w:rsidP="00F90F85">
            <w:pPr>
              <w:rPr>
                <w:rFonts w:ascii="Arial" w:hAnsi="Arial" w:cs="Arial"/>
              </w:rPr>
            </w:pPr>
          </w:p>
        </w:tc>
        <w:tc>
          <w:tcPr>
            <w:tcW w:w="512" w:type="dxa"/>
            <w:tcBorders>
              <w:top w:val="nil"/>
            </w:tcBorders>
            <w:shd w:val="clear" w:color="auto" w:fill="auto"/>
            <w:vAlign w:val="center"/>
          </w:tcPr>
          <w:p w14:paraId="708BE358" w14:textId="77777777" w:rsidR="00F90F85" w:rsidRPr="00753F43" w:rsidRDefault="00F90F85" w:rsidP="00F90F85">
            <w:pPr>
              <w:rPr>
                <w:rFonts w:ascii="Arial" w:hAnsi="Arial" w:cs="Arial"/>
              </w:rPr>
            </w:pPr>
          </w:p>
        </w:tc>
        <w:tc>
          <w:tcPr>
            <w:tcW w:w="2677" w:type="dxa"/>
            <w:gridSpan w:val="2"/>
            <w:shd w:val="clear" w:color="auto" w:fill="auto"/>
            <w:vAlign w:val="center"/>
          </w:tcPr>
          <w:p w14:paraId="419D9CFB" w14:textId="77777777" w:rsidR="00F90F85" w:rsidRPr="00753F43" w:rsidRDefault="00F90F85" w:rsidP="00F90F85">
            <w:pPr>
              <w:rPr>
                <w:rFonts w:ascii="Arial" w:hAnsi="Arial" w:cs="Arial"/>
              </w:rPr>
            </w:pPr>
            <w:r w:rsidRPr="00753F43">
              <w:rPr>
                <w:rFonts w:ascii="Arial" w:hAnsi="Arial" w:cs="Arial"/>
              </w:rPr>
              <w:t>of whom individuals</w:t>
            </w:r>
          </w:p>
        </w:tc>
        <w:tc>
          <w:tcPr>
            <w:tcW w:w="2763" w:type="dxa"/>
            <w:tcBorders>
              <w:top w:val="single" w:sz="4" w:space="0" w:color="auto"/>
            </w:tcBorders>
            <w:shd w:val="clear" w:color="auto" w:fill="auto"/>
            <w:vAlign w:val="center"/>
          </w:tcPr>
          <w:p w14:paraId="569C2652" w14:textId="628134EB" w:rsidR="00F90F85" w:rsidRPr="00753F43" w:rsidRDefault="00EF58AF" w:rsidP="00F90F85">
            <w:pPr>
              <w:jc w:val="right"/>
              <w:rPr>
                <w:rFonts w:ascii="Arial" w:hAnsi="Arial" w:cs="Arial"/>
                <w:lang w:eastAsia="ja-JP"/>
              </w:rPr>
            </w:pPr>
            <w:r>
              <w:rPr>
                <w:rFonts w:ascii="Arial" w:hAnsi="Arial" w:cs="Arial" w:hint="eastAsia"/>
                <w:lang w:eastAsia="ja-JP"/>
              </w:rPr>
              <w:t>0</w:t>
            </w:r>
          </w:p>
        </w:tc>
      </w:tr>
      <w:tr w:rsidR="00F90F85" w:rsidRPr="00753F43" w14:paraId="7B484970" w14:textId="77777777" w:rsidTr="00F90F85">
        <w:trPr>
          <w:trHeight w:val="366"/>
        </w:trPr>
        <w:tc>
          <w:tcPr>
            <w:tcW w:w="2149" w:type="dxa"/>
            <w:vMerge/>
            <w:shd w:val="clear" w:color="auto" w:fill="auto"/>
            <w:vAlign w:val="center"/>
          </w:tcPr>
          <w:p w14:paraId="4FDBADC6" w14:textId="77777777" w:rsidR="00F90F85" w:rsidRPr="00753F43" w:rsidRDefault="00F90F85" w:rsidP="00F90F85">
            <w:pPr>
              <w:rPr>
                <w:rFonts w:ascii="Arial" w:hAnsi="Arial" w:cs="Arial"/>
              </w:rPr>
            </w:pPr>
          </w:p>
        </w:tc>
        <w:tc>
          <w:tcPr>
            <w:tcW w:w="3189" w:type="dxa"/>
            <w:gridSpan w:val="3"/>
            <w:tcBorders>
              <w:top w:val="nil"/>
              <w:bottom w:val="nil"/>
            </w:tcBorders>
            <w:shd w:val="clear" w:color="auto" w:fill="auto"/>
            <w:vAlign w:val="center"/>
          </w:tcPr>
          <w:p w14:paraId="39A663A4" w14:textId="77777777" w:rsidR="00F90F85" w:rsidRPr="00753F43" w:rsidRDefault="00F90F85" w:rsidP="00753F43">
            <w:pPr>
              <w:jc w:val="left"/>
              <w:rPr>
                <w:rFonts w:ascii="Arial" w:hAnsi="Arial" w:cs="Arial"/>
              </w:rPr>
            </w:pPr>
            <w:r w:rsidRPr="00753F43">
              <w:rPr>
                <w:rFonts w:ascii="Arial" w:hAnsi="Arial" w:cs="Arial"/>
              </w:rPr>
              <w:t xml:space="preserve">Investors other than </w:t>
            </w:r>
            <w:r w:rsidR="00B9018D" w:rsidRPr="00B9018D">
              <w:rPr>
                <w:rFonts w:ascii="Arial" w:hAnsi="Arial" w:cs="Arial"/>
                <w:lang w:eastAsia="ja-JP"/>
              </w:rPr>
              <w:t>QIIs</w:t>
            </w:r>
          </w:p>
        </w:tc>
        <w:tc>
          <w:tcPr>
            <w:tcW w:w="2763" w:type="dxa"/>
            <w:tcBorders>
              <w:top w:val="nil"/>
            </w:tcBorders>
            <w:shd w:val="clear" w:color="auto" w:fill="auto"/>
            <w:vAlign w:val="center"/>
          </w:tcPr>
          <w:p w14:paraId="3F4954D5" w14:textId="11D80300" w:rsidR="00F90F85" w:rsidRPr="00753F43" w:rsidRDefault="00EF58AF" w:rsidP="00F90F85">
            <w:pPr>
              <w:jc w:val="right"/>
              <w:rPr>
                <w:rFonts w:ascii="Arial" w:hAnsi="Arial" w:cs="Arial"/>
                <w:lang w:eastAsia="ja-JP"/>
              </w:rPr>
            </w:pPr>
            <w:r>
              <w:rPr>
                <w:rFonts w:ascii="Arial" w:hAnsi="Arial" w:cs="Arial" w:hint="eastAsia"/>
                <w:lang w:eastAsia="ja-JP"/>
              </w:rPr>
              <w:t>0</w:t>
            </w:r>
          </w:p>
        </w:tc>
      </w:tr>
      <w:tr w:rsidR="00F90F85" w:rsidRPr="00753F43" w14:paraId="6D9C0DC5" w14:textId="77777777" w:rsidTr="00F90F85">
        <w:trPr>
          <w:trHeight w:val="366"/>
        </w:trPr>
        <w:tc>
          <w:tcPr>
            <w:tcW w:w="2149" w:type="dxa"/>
            <w:vMerge/>
            <w:shd w:val="clear" w:color="auto" w:fill="auto"/>
            <w:vAlign w:val="center"/>
          </w:tcPr>
          <w:p w14:paraId="1F365AA1" w14:textId="77777777" w:rsidR="00F90F85" w:rsidRPr="00753F43" w:rsidRDefault="00F90F85" w:rsidP="00F90F85">
            <w:pPr>
              <w:rPr>
                <w:rFonts w:ascii="Arial" w:hAnsi="Arial" w:cs="Arial"/>
              </w:rPr>
            </w:pPr>
          </w:p>
        </w:tc>
        <w:tc>
          <w:tcPr>
            <w:tcW w:w="512" w:type="dxa"/>
            <w:tcBorders>
              <w:top w:val="nil"/>
            </w:tcBorders>
            <w:shd w:val="clear" w:color="auto" w:fill="auto"/>
            <w:vAlign w:val="center"/>
          </w:tcPr>
          <w:p w14:paraId="033F9F98" w14:textId="77777777" w:rsidR="00F90F85" w:rsidRPr="00753F43" w:rsidRDefault="00F90F85" w:rsidP="00F90F85">
            <w:pPr>
              <w:ind w:right="808"/>
              <w:rPr>
                <w:rFonts w:ascii="Arial" w:hAnsi="Arial" w:cs="Arial"/>
              </w:rPr>
            </w:pPr>
          </w:p>
        </w:tc>
        <w:tc>
          <w:tcPr>
            <w:tcW w:w="2677" w:type="dxa"/>
            <w:gridSpan w:val="2"/>
            <w:tcBorders>
              <w:top w:val="single" w:sz="4" w:space="0" w:color="auto"/>
            </w:tcBorders>
            <w:shd w:val="clear" w:color="auto" w:fill="auto"/>
            <w:vAlign w:val="center"/>
          </w:tcPr>
          <w:p w14:paraId="3ADA3A2C" w14:textId="77777777" w:rsidR="00F90F85" w:rsidRPr="00753F43" w:rsidRDefault="00F90F85" w:rsidP="00F90F85">
            <w:pPr>
              <w:rPr>
                <w:rFonts w:ascii="Arial" w:hAnsi="Arial" w:cs="Arial"/>
              </w:rPr>
            </w:pPr>
            <w:r w:rsidRPr="00753F43">
              <w:rPr>
                <w:rFonts w:ascii="Arial" w:hAnsi="Arial" w:cs="Arial"/>
              </w:rPr>
              <w:t>of whom individuals</w:t>
            </w:r>
          </w:p>
        </w:tc>
        <w:tc>
          <w:tcPr>
            <w:tcW w:w="2763" w:type="dxa"/>
            <w:shd w:val="clear" w:color="auto" w:fill="auto"/>
            <w:vAlign w:val="center"/>
          </w:tcPr>
          <w:p w14:paraId="60F68D6A" w14:textId="26F7D27F" w:rsidR="00F90F85" w:rsidRPr="00753F43" w:rsidRDefault="00EF58AF" w:rsidP="00F90F85">
            <w:pPr>
              <w:jc w:val="right"/>
              <w:rPr>
                <w:rFonts w:ascii="Arial" w:hAnsi="Arial" w:cs="Arial"/>
                <w:lang w:eastAsia="ja-JP"/>
              </w:rPr>
            </w:pPr>
            <w:r>
              <w:rPr>
                <w:rFonts w:ascii="Arial" w:hAnsi="Arial" w:cs="Arial" w:hint="eastAsia"/>
                <w:lang w:eastAsia="ja-JP"/>
              </w:rPr>
              <w:t>0</w:t>
            </w:r>
          </w:p>
        </w:tc>
      </w:tr>
      <w:tr w:rsidR="00F90F85" w:rsidRPr="00753F43" w14:paraId="7CD0ADA6" w14:textId="77777777" w:rsidTr="00F90F85">
        <w:trPr>
          <w:trHeight w:val="366"/>
        </w:trPr>
        <w:tc>
          <w:tcPr>
            <w:tcW w:w="2149" w:type="dxa"/>
            <w:vMerge/>
            <w:shd w:val="clear" w:color="auto" w:fill="auto"/>
            <w:vAlign w:val="center"/>
          </w:tcPr>
          <w:p w14:paraId="16C93ED9" w14:textId="77777777" w:rsidR="00F90F85" w:rsidRPr="00753F43" w:rsidRDefault="00F90F85" w:rsidP="00F90F85">
            <w:pPr>
              <w:rPr>
                <w:rFonts w:ascii="Arial" w:hAnsi="Arial" w:cs="Arial"/>
              </w:rPr>
            </w:pPr>
          </w:p>
        </w:tc>
        <w:tc>
          <w:tcPr>
            <w:tcW w:w="3189" w:type="dxa"/>
            <w:gridSpan w:val="3"/>
            <w:shd w:val="clear" w:color="auto" w:fill="auto"/>
            <w:vAlign w:val="center"/>
          </w:tcPr>
          <w:p w14:paraId="417CBD1C" w14:textId="77777777" w:rsidR="00F90F85" w:rsidRPr="00753F43" w:rsidRDefault="00F90F85" w:rsidP="00F90F85">
            <w:pPr>
              <w:rPr>
                <w:rFonts w:ascii="Arial" w:hAnsi="Arial" w:cs="Arial"/>
              </w:rPr>
            </w:pPr>
            <w:r w:rsidRPr="00753F43">
              <w:rPr>
                <w:rFonts w:ascii="Arial" w:hAnsi="Arial" w:cs="Arial"/>
              </w:rPr>
              <w:t>Total</w:t>
            </w:r>
          </w:p>
        </w:tc>
        <w:tc>
          <w:tcPr>
            <w:tcW w:w="2763" w:type="dxa"/>
            <w:shd w:val="clear" w:color="auto" w:fill="auto"/>
            <w:vAlign w:val="center"/>
          </w:tcPr>
          <w:p w14:paraId="696FB070" w14:textId="0C530E28" w:rsidR="00F90F85" w:rsidRPr="00753F43" w:rsidRDefault="00EF58AF" w:rsidP="00F90F85">
            <w:pPr>
              <w:jc w:val="right"/>
              <w:rPr>
                <w:rFonts w:ascii="Arial" w:hAnsi="Arial" w:cs="Arial"/>
                <w:lang w:eastAsia="ja-JP"/>
              </w:rPr>
            </w:pPr>
            <w:r>
              <w:rPr>
                <w:rFonts w:ascii="Arial" w:hAnsi="Arial" w:cs="Arial" w:hint="eastAsia"/>
                <w:lang w:eastAsia="ja-JP"/>
              </w:rPr>
              <w:t>2</w:t>
            </w:r>
          </w:p>
        </w:tc>
      </w:tr>
      <w:tr w:rsidR="00F90F85" w:rsidRPr="00753F43" w14:paraId="0D63AB5D" w14:textId="77777777" w:rsidTr="00F90F85">
        <w:trPr>
          <w:trHeight w:val="418"/>
        </w:trPr>
        <w:tc>
          <w:tcPr>
            <w:tcW w:w="2149" w:type="dxa"/>
            <w:vMerge w:val="restart"/>
            <w:shd w:val="clear" w:color="auto" w:fill="auto"/>
            <w:vAlign w:val="center"/>
          </w:tcPr>
          <w:p w14:paraId="6CA2A7E5" w14:textId="77777777" w:rsidR="00F90F85" w:rsidRPr="00753F43" w:rsidRDefault="00F90F85" w:rsidP="00753F43">
            <w:pPr>
              <w:jc w:val="left"/>
              <w:rPr>
                <w:rFonts w:ascii="Arial" w:hAnsi="Arial" w:cs="Arial"/>
              </w:rPr>
            </w:pPr>
            <w:r w:rsidRPr="00753F43">
              <w:rPr>
                <w:rFonts w:ascii="Arial" w:hAnsi="Arial" w:cs="Arial"/>
              </w:rPr>
              <w:lastRenderedPageBreak/>
              <w:t xml:space="preserve">Amount of investment by </w:t>
            </w:r>
            <w:r w:rsidR="00B9018D" w:rsidRPr="00B9018D">
              <w:rPr>
                <w:rFonts w:ascii="Arial" w:hAnsi="Arial" w:cs="Arial"/>
                <w:lang w:eastAsia="ja-JP"/>
              </w:rPr>
              <w:t>QIIs</w:t>
            </w:r>
            <w:r w:rsidRPr="00753F43">
              <w:rPr>
                <w:rFonts w:ascii="Arial" w:hAnsi="Arial" w:cs="Arial"/>
              </w:rPr>
              <w:t xml:space="preserve"> and its ratio</w:t>
            </w:r>
          </w:p>
        </w:tc>
        <w:tc>
          <w:tcPr>
            <w:tcW w:w="3189" w:type="dxa"/>
            <w:gridSpan w:val="3"/>
            <w:shd w:val="clear" w:color="auto" w:fill="auto"/>
            <w:vAlign w:val="center"/>
          </w:tcPr>
          <w:p w14:paraId="3710004A" w14:textId="77777777" w:rsidR="00F90F85" w:rsidRPr="00753F43" w:rsidRDefault="00F90F85" w:rsidP="00C74C8E">
            <w:pPr>
              <w:jc w:val="left"/>
              <w:rPr>
                <w:rFonts w:ascii="Arial" w:hAnsi="Arial" w:cs="Arial"/>
                <w:lang w:eastAsia="ja-JP"/>
              </w:rPr>
            </w:pPr>
            <w:r w:rsidRPr="00753F43">
              <w:rPr>
                <w:rFonts w:ascii="Arial" w:hAnsi="Arial" w:cs="Arial"/>
              </w:rPr>
              <w:t>Amount of investment</w:t>
            </w:r>
          </w:p>
        </w:tc>
        <w:tc>
          <w:tcPr>
            <w:tcW w:w="2763" w:type="dxa"/>
            <w:shd w:val="clear" w:color="auto" w:fill="auto"/>
            <w:vAlign w:val="center"/>
          </w:tcPr>
          <w:p w14:paraId="7BE7F9B6" w14:textId="65132342" w:rsidR="00F90F85" w:rsidRPr="00753F43" w:rsidRDefault="00EF58AF" w:rsidP="00C74C8E">
            <w:pPr>
              <w:jc w:val="right"/>
              <w:rPr>
                <w:rFonts w:ascii="Arial" w:hAnsi="Arial" w:cs="Arial"/>
                <w:lang w:eastAsia="ja-JP"/>
              </w:rPr>
            </w:pPr>
            <w:r w:rsidRPr="00EF58AF">
              <w:rPr>
                <w:rFonts w:ascii="Arial" w:hAnsi="Arial" w:cs="Arial"/>
              </w:rPr>
              <w:t>1,928,000,000</w:t>
            </w:r>
            <w:r w:rsidR="00C74C8E">
              <w:rPr>
                <w:rFonts w:ascii="Arial" w:hAnsi="Arial" w:cs="Arial" w:hint="eastAsia"/>
                <w:lang w:eastAsia="ja-JP"/>
              </w:rPr>
              <w:t>yen</w:t>
            </w:r>
          </w:p>
        </w:tc>
      </w:tr>
      <w:tr w:rsidR="00F90F85" w:rsidRPr="00753F43" w14:paraId="7523A973" w14:textId="77777777" w:rsidTr="00F90F85">
        <w:trPr>
          <w:trHeight w:val="601"/>
        </w:trPr>
        <w:tc>
          <w:tcPr>
            <w:tcW w:w="2149" w:type="dxa"/>
            <w:vMerge/>
            <w:shd w:val="clear" w:color="auto" w:fill="auto"/>
            <w:vAlign w:val="center"/>
          </w:tcPr>
          <w:p w14:paraId="43B1C628" w14:textId="77777777" w:rsidR="00F90F85" w:rsidRPr="00753F43" w:rsidRDefault="00F90F85" w:rsidP="00F90F85">
            <w:pPr>
              <w:rPr>
                <w:rFonts w:ascii="Arial" w:hAnsi="Arial" w:cs="Arial"/>
              </w:rPr>
            </w:pPr>
          </w:p>
        </w:tc>
        <w:tc>
          <w:tcPr>
            <w:tcW w:w="3189" w:type="dxa"/>
            <w:gridSpan w:val="3"/>
            <w:shd w:val="clear" w:color="auto" w:fill="auto"/>
            <w:vAlign w:val="center"/>
          </w:tcPr>
          <w:p w14:paraId="160BCF4A" w14:textId="77777777" w:rsidR="00F90F85" w:rsidRPr="00753F43" w:rsidRDefault="00F90F85" w:rsidP="00F90F85">
            <w:pPr>
              <w:rPr>
                <w:rFonts w:ascii="Arial" w:hAnsi="Arial" w:cs="Arial"/>
              </w:rPr>
            </w:pPr>
            <w:r w:rsidRPr="00753F43">
              <w:rPr>
                <w:rFonts w:ascii="Arial" w:hAnsi="Arial" w:cs="Arial"/>
              </w:rPr>
              <w:t>Ratio of investment</w:t>
            </w:r>
          </w:p>
        </w:tc>
        <w:tc>
          <w:tcPr>
            <w:tcW w:w="2763" w:type="dxa"/>
            <w:shd w:val="clear" w:color="auto" w:fill="auto"/>
            <w:vAlign w:val="center"/>
          </w:tcPr>
          <w:p w14:paraId="5E1C0CCB" w14:textId="1F0FACAF" w:rsidR="00F90F85" w:rsidRPr="00753F43" w:rsidRDefault="00EF58AF" w:rsidP="00F90F85">
            <w:pPr>
              <w:jc w:val="right"/>
              <w:rPr>
                <w:rFonts w:ascii="Arial" w:hAnsi="Arial" w:cs="Arial"/>
              </w:rPr>
            </w:pPr>
            <w:r>
              <w:rPr>
                <w:rFonts w:ascii="Arial" w:hAnsi="Arial" w:cs="Arial"/>
              </w:rPr>
              <w:t>100</w:t>
            </w:r>
            <w:r w:rsidR="00F90F85" w:rsidRPr="00753F43">
              <w:rPr>
                <w:rFonts w:ascii="Arial" w:hAnsi="Arial" w:cs="Arial"/>
              </w:rPr>
              <w:t>%</w:t>
            </w:r>
          </w:p>
        </w:tc>
      </w:tr>
      <w:tr w:rsidR="00F90F85" w:rsidRPr="00753F43" w14:paraId="4C7033AA" w14:textId="77777777" w:rsidTr="00F90F85">
        <w:trPr>
          <w:trHeight w:val="71"/>
        </w:trPr>
        <w:tc>
          <w:tcPr>
            <w:tcW w:w="2149" w:type="dxa"/>
            <w:vMerge w:val="restart"/>
            <w:shd w:val="clear" w:color="auto" w:fill="auto"/>
            <w:vAlign w:val="center"/>
          </w:tcPr>
          <w:p w14:paraId="74289B95" w14:textId="77777777" w:rsidR="00F90F85" w:rsidRPr="00753F43" w:rsidRDefault="00F90F85" w:rsidP="00753F43">
            <w:pPr>
              <w:jc w:val="left"/>
              <w:rPr>
                <w:rFonts w:ascii="Arial" w:hAnsi="Arial" w:cs="Arial"/>
                <w:lang w:eastAsia="ja-JP"/>
              </w:rPr>
            </w:pPr>
            <w:r w:rsidRPr="00753F43">
              <w:rPr>
                <w:rFonts w:ascii="Arial" w:hAnsi="Arial" w:cs="Arial"/>
              </w:rPr>
              <w:t>If persons specified under the items of Article 233-3 are among the counterparty</w:t>
            </w:r>
          </w:p>
        </w:tc>
        <w:tc>
          <w:tcPr>
            <w:tcW w:w="3189" w:type="dxa"/>
            <w:gridSpan w:val="3"/>
            <w:shd w:val="clear" w:color="auto" w:fill="auto"/>
            <w:vAlign w:val="center"/>
          </w:tcPr>
          <w:p w14:paraId="54E5983E" w14:textId="77777777" w:rsidR="00F90F85" w:rsidRPr="00753F43" w:rsidRDefault="006D6F2B" w:rsidP="00753F43">
            <w:pPr>
              <w:jc w:val="left"/>
              <w:rPr>
                <w:rFonts w:ascii="Arial" w:hAnsi="Arial" w:cs="Arial"/>
                <w:lang w:eastAsia="ja-JP"/>
              </w:rPr>
            </w:pPr>
            <w:r w:rsidRPr="00753F43">
              <w:rPr>
                <w:rFonts w:ascii="Arial" w:hAnsi="Arial" w:cs="Arial"/>
                <w:lang w:eastAsia="ja-JP"/>
              </w:rPr>
              <w:t xml:space="preserve">Existence of </w:t>
            </w:r>
            <w:r w:rsidR="00F90F85" w:rsidRPr="00753F43">
              <w:rPr>
                <w:rFonts w:ascii="Arial" w:hAnsi="Arial" w:cs="Arial"/>
              </w:rPr>
              <w:t>persons specified under the items of Article 233-3</w:t>
            </w:r>
            <w:r w:rsidRPr="00753F43">
              <w:rPr>
                <w:rFonts w:ascii="Arial" w:hAnsi="Arial" w:cs="Arial"/>
                <w:lang w:eastAsia="ja-JP"/>
              </w:rPr>
              <w:t xml:space="preserve"> (</w:t>
            </w:r>
            <w:r w:rsidR="0078382B" w:rsidRPr="00753F43">
              <w:rPr>
                <w:rFonts w:ascii="Arial" w:hAnsi="Arial" w:cs="Arial"/>
                <w:lang w:eastAsia="ja-JP"/>
              </w:rPr>
              <w:t>“</w:t>
            </w:r>
            <w:r w:rsidRPr="00753F43">
              <w:rPr>
                <w:rFonts w:ascii="Arial" w:hAnsi="Arial" w:cs="Arial"/>
                <w:lang w:eastAsia="ja-JP"/>
              </w:rPr>
              <w:t>yes</w:t>
            </w:r>
            <w:r w:rsidR="0078382B" w:rsidRPr="00753F43">
              <w:rPr>
                <w:rFonts w:ascii="Arial" w:hAnsi="Arial" w:cs="Arial"/>
                <w:lang w:eastAsia="ja-JP"/>
              </w:rPr>
              <w:t>”</w:t>
            </w:r>
            <w:r w:rsidRPr="00753F43">
              <w:rPr>
                <w:rFonts w:ascii="Arial" w:hAnsi="Arial" w:cs="Arial"/>
                <w:lang w:eastAsia="ja-JP"/>
              </w:rPr>
              <w:t xml:space="preserve"> or </w:t>
            </w:r>
            <w:r w:rsidR="0078382B" w:rsidRPr="00753F43">
              <w:rPr>
                <w:rFonts w:ascii="Arial" w:hAnsi="Arial" w:cs="Arial"/>
                <w:lang w:eastAsia="ja-JP"/>
              </w:rPr>
              <w:t>“</w:t>
            </w:r>
            <w:r w:rsidRPr="00753F43">
              <w:rPr>
                <w:rFonts w:ascii="Arial" w:hAnsi="Arial" w:cs="Arial"/>
                <w:lang w:eastAsia="ja-JP"/>
              </w:rPr>
              <w:t>none</w:t>
            </w:r>
            <w:r w:rsidR="0078382B" w:rsidRPr="00753F43">
              <w:rPr>
                <w:rFonts w:ascii="Arial" w:hAnsi="Arial" w:cs="Arial"/>
                <w:lang w:eastAsia="ja-JP"/>
              </w:rPr>
              <w:t>”</w:t>
            </w:r>
            <w:r w:rsidRPr="00753F43">
              <w:rPr>
                <w:rFonts w:ascii="Arial" w:hAnsi="Arial" w:cs="Arial"/>
                <w:lang w:eastAsia="ja-JP"/>
              </w:rPr>
              <w:t>)</w:t>
            </w:r>
          </w:p>
        </w:tc>
        <w:tc>
          <w:tcPr>
            <w:tcW w:w="2763" w:type="dxa"/>
            <w:shd w:val="clear" w:color="auto" w:fill="auto"/>
            <w:vAlign w:val="center"/>
          </w:tcPr>
          <w:p w14:paraId="070E58C5" w14:textId="098E8773" w:rsidR="00F90F85" w:rsidRPr="00753F43" w:rsidRDefault="00EF58AF" w:rsidP="00F90F85">
            <w:pPr>
              <w:tabs>
                <w:tab w:val="left" w:pos="3062"/>
              </w:tabs>
              <w:jc w:val="right"/>
              <w:rPr>
                <w:rFonts w:ascii="Arial" w:hAnsi="Arial" w:cs="Arial"/>
              </w:rPr>
            </w:pPr>
            <w:r w:rsidRPr="00EF58AF">
              <w:rPr>
                <w:rFonts w:ascii="Arial" w:hAnsi="Arial" w:cs="Arial"/>
              </w:rPr>
              <w:t>Not applicable</w:t>
            </w:r>
          </w:p>
        </w:tc>
      </w:tr>
      <w:tr w:rsidR="00F90F85" w:rsidRPr="00753F43" w14:paraId="0BB295EB" w14:textId="77777777" w:rsidTr="00F90F85">
        <w:trPr>
          <w:trHeight w:val="765"/>
        </w:trPr>
        <w:tc>
          <w:tcPr>
            <w:tcW w:w="2149" w:type="dxa"/>
            <w:vMerge/>
            <w:shd w:val="clear" w:color="auto" w:fill="auto"/>
            <w:vAlign w:val="center"/>
          </w:tcPr>
          <w:p w14:paraId="077AE025" w14:textId="77777777" w:rsidR="00F90F85" w:rsidRPr="00753F43" w:rsidRDefault="00F90F85" w:rsidP="00F90F85">
            <w:pPr>
              <w:rPr>
                <w:rFonts w:ascii="Arial" w:hAnsi="Arial" w:cs="Arial"/>
              </w:rPr>
            </w:pPr>
          </w:p>
        </w:tc>
        <w:tc>
          <w:tcPr>
            <w:tcW w:w="1033" w:type="dxa"/>
            <w:gridSpan w:val="2"/>
            <w:vMerge w:val="restart"/>
            <w:tcBorders>
              <w:top w:val="single" w:sz="4" w:space="0" w:color="auto"/>
            </w:tcBorders>
            <w:shd w:val="clear" w:color="auto" w:fill="auto"/>
            <w:vAlign w:val="center"/>
          </w:tcPr>
          <w:p w14:paraId="0FF5A7B0" w14:textId="77777777" w:rsidR="00F90F85" w:rsidRPr="00753F43" w:rsidRDefault="00F90F85" w:rsidP="00F90F85">
            <w:pPr>
              <w:rPr>
                <w:rFonts w:ascii="Arial" w:hAnsi="Arial" w:cs="Arial"/>
              </w:rPr>
            </w:pPr>
            <w:r w:rsidRPr="00753F43">
              <w:rPr>
                <w:rFonts w:ascii="Arial" w:hAnsi="Arial" w:cs="Arial"/>
              </w:rPr>
              <w:t>Status of audits</w:t>
            </w:r>
          </w:p>
        </w:tc>
        <w:tc>
          <w:tcPr>
            <w:tcW w:w="2156" w:type="dxa"/>
            <w:tcBorders>
              <w:top w:val="nil"/>
            </w:tcBorders>
            <w:shd w:val="clear" w:color="auto" w:fill="auto"/>
            <w:vAlign w:val="center"/>
          </w:tcPr>
          <w:p w14:paraId="5E2EBFE9" w14:textId="77777777" w:rsidR="00F90F85" w:rsidRPr="00753F43" w:rsidRDefault="00FC7D20" w:rsidP="00753F43">
            <w:pPr>
              <w:widowControl/>
              <w:jc w:val="left"/>
              <w:rPr>
                <w:rFonts w:ascii="Arial" w:hAnsi="Arial" w:cs="Arial"/>
              </w:rPr>
            </w:pPr>
            <w:r w:rsidRPr="00753F43">
              <w:rPr>
                <w:rFonts w:ascii="Arial" w:hAnsi="Arial" w:cs="Arial"/>
                <w:lang w:eastAsia="ja-JP"/>
              </w:rPr>
              <w:t>N</w:t>
            </w:r>
            <w:r w:rsidR="00F90F85" w:rsidRPr="00753F43">
              <w:rPr>
                <w:rFonts w:ascii="Arial" w:hAnsi="Arial" w:cs="Arial"/>
              </w:rPr>
              <w:t xml:space="preserve">ame or </w:t>
            </w:r>
            <w:r w:rsidR="006D6F2B" w:rsidRPr="00753F43">
              <w:rPr>
                <w:rFonts w:ascii="Arial" w:hAnsi="Arial" w:cs="Arial"/>
                <w:lang w:eastAsia="ja-JP"/>
              </w:rPr>
              <w:t>b</w:t>
            </w:r>
            <w:r w:rsidRPr="00753F43">
              <w:rPr>
                <w:rFonts w:ascii="Arial" w:hAnsi="Arial" w:cs="Arial"/>
                <w:lang w:eastAsia="ja-JP"/>
              </w:rPr>
              <w:t xml:space="preserve">usiness </w:t>
            </w:r>
            <w:r w:rsidR="00F90F85" w:rsidRPr="00753F43">
              <w:rPr>
                <w:rFonts w:ascii="Arial" w:hAnsi="Arial" w:cs="Arial"/>
              </w:rPr>
              <w:t>name of the certified public accountant or auditing firm</w:t>
            </w:r>
          </w:p>
        </w:tc>
        <w:tc>
          <w:tcPr>
            <w:tcW w:w="2763" w:type="dxa"/>
            <w:tcBorders>
              <w:top w:val="nil"/>
            </w:tcBorders>
            <w:shd w:val="clear" w:color="auto" w:fill="auto"/>
            <w:vAlign w:val="center"/>
          </w:tcPr>
          <w:p w14:paraId="42853798" w14:textId="77777777" w:rsidR="00F90F85" w:rsidRPr="00753F43" w:rsidRDefault="00F90F85" w:rsidP="00F90F85">
            <w:pPr>
              <w:tabs>
                <w:tab w:val="left" w:pos="3062"/>
              </w:tabs>
              <w:jc w:val="right"/>
              <w:rPr>
                <w:rFonts w:ascii="Arial" w:hAnsi="Arial" w:cs="Arial"/>
              </w:rPr>
            </w:pPr>
          </w:p>
        </w:tc>
      </w:tr>
      <w:tr w:rsidR="00F90F85" w:rsidRPr="00753F43" w14:paraId="0CC20491" w14:textId="77777777" w:rsidTr="00F90F85">
        <w:trPr>
          <w:trHeight w:val="340"/>
        </w:trPr>
        <w:tc>
          <w:tcPr>
            <w:tcW w:w="2149" w:type="dxa"/>
            <w:vMerge/>
            <w:shd w:val="clear" w:color="auto" w:fill="auto"/>
            <w:vAlign w:val="center"/>
          </w:tcPr>
          <w:p w14:paraId="5D2E07B9" w14:textId="77777777" w:rsidR="00F90F85" w:rsidRPr="00753F43" w:rsidRDefault="00F90F85" w:rsidP="00F90F85">
            <w:pPr>
              <w:rPr>
                <w:rFonts w:ascii="Arial" w:hAnsi="Arial" w:cs="Arial"/>
              </w:rPr>
            </w:pPr>
          </w:p>
        </w:tc>
        <w:tc>
          <w:tcPr>
            <w:tcW w:w="1033" w:type="dxa"/>
            <w:gridSpan w:val="2"/>
            <w:vMerge/>
            <w:tcBorders>
              <w:top w:val="nil"/>
            </w:tcBorders>
            <w:shd w:val="clear" w:color="auto" w:fill="auto"/>
          </w:tcPr>
          <w:p w14:paraId="49EB3C9E" w14:textId="77777777" w:rsidR="00F90F85" w:rsidRPr="00753F43" w:rsidRDefault="00F90F85" w:rsidP="00F90F85">
            <w:pPr>
              <w:jc w:val="left"/>
              <w:rPr>
                <w:rFonts w:ascii="Arial" w:hAnsi="Arial" w:cs="Arial"/>
              </w:rPr>
            </w:pPr>
          </w:p>
        </w:tc>
        <w:tc>
          <w:tcPr>
            <w:tcW w:w="2156" w:type="dxa"/>
            <w:shd w:val="clear" w:color="auto" w:fill="auto"/>
            <w:vAlign w:val="center"/>
          </w:tcPr>
          <w:p w14:paraId="60814F44" w14:textId="77777777" w:rsidR="00F90F85" w:rsidRPr="00753F43" w:rsidRDefault="00F90F85" w:rsidP="00F90F85">
            <w:pPr>
              <w:rPr>
                <w:rFonts w:ascii="Arial" w:hAnsi="Arial" w:cs="Arial"/>
              </w:rPr>
            </w:pPr>
            <w:r w:rsidRPr="00753F43">
              <w:rPr>
                <w:rFonts w:ascii="Arial" w:hAnsi="Arial" w:cs="Arial"/>
              </w:rPr>
              <w:t>Details of audits</w:t>
            </w:r>
          </w:p>
        </w:tc>
        <w:tc>
          <w:tcPr>
            <w:tcW w:w="2763" w:type="dxa"/>
            <w:shd w:val="clear" w:color="auto" w:fill="auto"/>
            <w:vAlign w:val="center"/>
          </w:tcPr>
          <w:p w14:paraId="5BCAC3AF" w14:textId="77777777" w:rsidR="00F90F85" w:rsidRPr="00753F43" w:rsidRDefault="00F90F85" w:rsidP="00F90F85">
            <w:pPr>
              <w:tabs>
                <w:tab w:val="left" w:pos="3062"/>
              </w:tabs>
              <w:jc w:val="right"/>
              <w:rPr>
                <w:rFonts w:ascii="Arial" w:hAnsi="Arial" w:cs="Arial"/>
              </w:rPr>
            </w:pPr>
          </w:p>
        </w:tc>
      </w:tr>
    </w:tbl>
    <w:p w14:paraId="045C74BA" w14:textId="77777777" w:rsidR="00EF58AF" w:rsidRDefault="00EF58AF" w:rsidP="00F90F85">
      <w:pPr>
        <w:ind w:firstLineChars="200" w:firstLine="420"/>
        <w:rPr>
          <w:rFonts w:ascii="Arial" w:hAnsi="Arial" w:cs="Arial"/>
        </w:rPr>
      </w:pP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512"/>
        <w:gridCol w:w="521"/>
        <w:gridCol w:w="2156"/>
        <w:gridCol w:w="2763"/>
      </w:tblGrid>
      <w:tr w:rsidR="00EF58AF" w:rsidRPr="00753F43" w14:paraId="189C3A81" w14:textId="77777777" w:rsidTr="001E6C47">
        <w:trPr>
          <w:trHeight w:val="596"/>
        </w:trPr>
        <w:tc>
          <w:tcPr>
            <w:tcW w:w="2149" w:type="dxa"/>
            <w:shd w:val="clear" w:color="auto" w:fill="auto"/>
            <w:vAlign w:val="center"/>
          </w:tcPr>
          <w:p w14:paraId="59F6BC08" w14:textId="77777777" w:rsidR="00EF58AF" w:rsidRPr="00753F43" w:rsidRDefault="00EF58AF" w:rsidP="001E6C47">
            <w:pPr>
              <w:jc w:val="left"/>
              <w:rPr>
                <w:rFonts w:ascii="Arial" w:hAnsi="Arial" w:cs="Arial"/>
              </w:rPr>
            </w:pPr>
            <w:r w:rsidRPr="00753F43">
              <w:rPr>
                <w:rFonts w:ascii="Arial" w:hAnsi="Arial" w:cs="Arial"/>
              </w:rPr>
              <w:t>Names of the Invested Business Equity</w:t>
            </w:r>
          </w:p>
        </w:tc>
        <w:tc>
          <w:tcPr>
            <w:tcW w:w="5952" w:type="dxa"/>
            <w:gridSpan w:val="4"/>
            <w:shd w:val="clear" w:color="auto" w:fill="auto"/>
          </w:tcPr>
          <w:p w14:paraId="699873B8" w14:textId="39529426" w:rsidR="00EF58AF" w:rsidRPr="00753F43" w:rsidRDefault="00EF58AF" w:rsidP="001E6C47">
            <w:pPr>
              <w:tabs>
                <w:tab w:val="left" w:pos="5252"/>
              </w:tabs>
              <w:rPr>
                <w:rFonts w:ascii="Arial" w:hAnsi="Arial" w:cs="Arial"/>
              </w:rPr>
            </w:pPr>
            <w:r w:rsidRPr="00EF58AF">
              <w:rPr>
                <w:rFonts w:ascii="Arial" w:hAnsi="Arial" w:cs="Arial"/>
              </w:rPr>
              <w:t>CQS RCR II Master Fund (JPY), LP</w:t>
            </w:r>
          </w:p>
        </w:tc>
      </w:tr>
      <w:tr w:rsidR="00EF58AF" w:rsidRPr="00753F43" w14:paraId="28381A81" w14:textId="77777777" w:rsidTr="001E6C47">
        <w:trPr>
          <w:trHeight w:val="306"/>
        </w:trPr>
        <w:tc>
          <w:tcPr>
            <w:tcW w:w="2149" w:type="dxa"/>
            <w:shd w:val="clear" w:color="auto" w:fill="auto"/>
            <w:vAlign w:val="center"/>
          </w:tcPr>
          <w:p w14:paraId="3C7D267A" w14:textId="77777777" w:rsidR="00EF58AF" w:rsidRPr="00753F43" w:rsidRDefault="00EF58AF" w:rsidP="001E6C47">
            <w:pPr>
              <w:jc w:val="left"/>
              <w:rPr>
                <w:rFonts w:ascii="Arial" w:hAnsi="Arial" w:cs="Arial"/>
              </w:rPr>
            </w:pPr>
            <w:r w:rsidRPr="00753F43">
              <w:rPr>
                <w:rFonts w:ascii="Arial" w:hAnsi="Arial" w:cs="Arial"/>
              </w:rPr>
              <w:t>Details of the Invested Business</w:t>
            </w:r>
          </w:p>
        </w:tc>
        <w:tc>
          <w:tcPr>
            <w:tcW w:w="5952" w:type="dxa"/>
            <w:gridSpan w:val="4"/>
            <w:shd w:val="clear" w:color="auto" w:fill="auto"/>
          </w:tcPr>
          <w:p w14:paraId="5FDC136B" w14:textId="77777777" w:rsidR="00EF58AF" w:rsidRPr="00EF58AF" w:rsidRDefault="00EF58AF" w:rsidP="00EF58AF">
            <w:pPr>
              <w:rPr>
                <w:rFonts w:ascii="Arial" w:hAnsi="Arial" w:cs="Arial"/>
              </w:rPr>
            </w:pPr>
            <w:r w:rsidRPr="00EF58AF">
              <w:rPr>
                <w:rFonts w:ascii="Arial" w:hAnsi="Arial" w:cs="Arial"/>
              </w:rPr>
              <w:t>Other</w:t>
            </w:r>
          </w:p>
          <w:p w14:paraId="18E1D374" w14:textId="77777777" w:rsidR="00EF58AF" w:rsidRPr="00EF58AF" w:rsidRDefault="00EF58AF" w:rsidP="00EF58AF">
            <w:pPr>
              <w:rPr>
                <w:rFonts w:ascii="Arial" w:hAnsi="Arial" w:cs="Arial"/>
              </w:rPr>
            </w:pPr>
          </w:p>
          <w:p w14:paraId="21327826" w14:textId="2A79CBFA" w:rsidR="00EF58AF" w:rsidRPr="00753F43" w:rsidRDefault="00EF58AF" w:rsidP="00EF58AF">
            <w:pPr>
              <w:rPr>
                <w:rFonts w:ascii="Arial" w:hAnsi="Arial" w:cs="Arial"/>
              </w:rPr>
            </w:pPr>
            <w:r w:rsidRPr="00EF58AF">
              <w:rPr>
                <w:rFonts w:ascii="Arial" w:hAnsi="Arial" w:cs="Arial"/>
              </w:rPr>
              <w:t>CQS RCR II Feeder Fund (JPY), LP will invest in CQS RCR II Master Fund (JPY), LP (the "Master Fund"). The Master Fund will mainly invest into credit linked notes issued by the special purpose vehicles managed by banks domiciled in the UK, Europe, North America and Asia. The Master Fund will seek to generate risk-adjusted returns (with low correlation and volatility) through exposure to a diversified core bank lending portfolio across sectors and regions by way of investing into the above credit linked notes.</w:t>
            </w:r>
          </w:p>
        </w:tc>
      </w:tr>
      <w:tr w:rsidR="00EF58AF" w:rsidRPr="00753F43" w14:paraId="05BF9D17" w14:textId="77777777" w:rsidTr="001E6C47">
        <w:trPr>
          <w:trHeight w:val="596"/>
        </w:trPr>
        <w:tc>
          <w:tcPr>
            <w:tcW w:w="2149" w:type="dxa"/>
            <w:shd w:val="clear" w:color="auto" w:fill="auto"/>
            <w:vAlign w:val="center"/>
          </w:tcPr>
          <w:p w14:paraId="0B5D9265" w14:textId="77777777" w:rsidR="00EF58AF" w:rsidRPr="00753F43" w:rsidRDefault="00EF58AF" w:rsidP="001E6C47">
            <w:pPr>
              <w:jc w:val="left"/>
              <w:rPr>
                <w:rFonts w:ascii="Arial" w:hAnsi="Arial" w:cs="Arial"/>
              </w:rPr>
            </w:pPr>
            <w:r w:rsidRPr="00753F43">
              <w:rPr>
                <w:rFonts w:ascii="Arial" w:hAnsi="Arial" w:cs="Arial"/>
              </w:rPr>
              <w:t>Type</w:t>
            </w:r>
            <w:r w:rsidRPr="00753F43">
              <w:rPr>
                <w:rFonts w:ascii="Arial" w:hAnsi="Arial" w:cs="Arial"/>
                <w:lang w:eastAsia="ja-JP"/>
              </w:rPr>
              <w:t>s</w:t>
            </w:r>
            <w:r w:rsidRPr="00753F43">
              <w:rPr>
                <w:rFonts w:ascii="Arial" w:hAnsi="Arial" w:cs="Arial"/>
              </w:rPr>
              <w:t xml:space="preserve"> </w:t>
            </w:r>
            <w:r w:rsidRPr="00753F43">
              <w:rPr>
                <w:rFonts w:ascii="Arial" w:hAnsi="Arial" w:cs="Arial"/>
                <w:lang w:eastAsia="ja-JP"/>
              </w:rPr>
              <w:t xml:space="preserve">of </w:t>
            </w:r>
            <w:r w:rsidRPr="00753F43">
              <w:rPr>
                <w:rFonts w:ascii="Arial" w:hAnsi="Arial" w:cs="Arial"/>
              </w:rPr>
              <w:t>the Invested Business Equity</w:t>
            </w:r>
          </w:p>
        </w:tc>
        <w:tc>
          <w:tcPr>
            <w:tcW w:w="5952" w:type="dxa"/>
            <w:gridSpan w:val="4"/>
            <w:shd w:val="clear" w:color="auto" w:fill="auto"/>
          </w:tcPr>
          <w:p w14:paraId="1FC5E3C4" w14:textId="77777777" w:rsidR="00EF58AF" w:rsidRPr="00753F43" w:rsidRDefault="00EF58AF" w:rsidP="001E6C47">
            <w:pPr>
              <w:rPr>
                <w:rFonts w:ascii="Arial" w:hAnsi="Arial" w:cs="Arial"/>
              </w:rPr>
            </w:pPr>
            <w:r w:rsidRPr="00EF58AF">
              <w:rPr>
                <w:rFonts w:ascii="Arial" w:hAnsi="Arial" w:cs="Arial"/>
              </w:rPr>
              <w:t>Rights based on laws and regulations of a foreign state</w:t>
            </w:r>
          </w:p>
        </w:tc>
      </w:tr>
      <w:tr w:rsidR="00EF58AF" w:rsidRPr="00753F43" w14:paraId="0F1A0085" w14:textId="77777777" w:rsidTr="001E6C47">
        <w:trPr>
          <w:trHeight w:val="596"/>
        </w:trPr>
        <w:tc>
          <w:tcPr>
            <w:tcW w:w="2149" w:type="dxa"/>
            <w:shd w:val="clear" w:color="auto" w:fill="auto"/>
            <w:vAlign w:val="center"/>
          </w:tcPr>
          <w:p w14:paraId="22FA2864" w14:textId="77777777" w:rsidR="00EF58AF" w:rsidRPr="00753F43" w:rsidRDefault="00EF58AF" w:rsidP="001E6C47">
            <w:pPr>
              <w:jc w:val="left"/>
              <w:rPr>
                <w:rFonts w:ascii="Arial" w:hAnsi="Arial" w:cs="Arial"/>
              </w:rPr>
            </w:pPr>
            <w:r w:rsidRPr="00753F43">
              <w:rPr>
                <w:rFonts w:ascii="Arial" w:hAnsi="Arial" w:cs="Arial"/>
              </w:rPr>
              <w:t>Location of the accounts into which investment money is paid</w:t>
            </w:r>
          </w:p>
        </w:tc>
        <w:tc>
          <w:tcPr>
            <w:tcW w:w="5952" w:type="dxa"/>
            <w:gridSpan w:val="4"/>
            <w:shd w:val="clear" w:color="auto" w:fill="auto"/>
          </w:tcPr>
          <w:p w14:paraId="71EC3E2C" w14:textId="77777777" w:rsidR="00EF58AF" w:rsidRPr="00753F43" w:rsidRDefault="00EF58AF" w:rsidP="001E6C47">
            <w:pPr>
              <w:rPr>
                <w:rFonts w:ascii="Arial" w:hAnsi="Arial" w:cs="Arial"/>
              </w:rPr>
            </w:pPr>
            <w:r w:rsidRPr="00EF58AF">
              <w:rPr>
                <w:rFonts w:ascii="Arial" w:hAnsi="Arial" w:cs="Arial"/>
              </w:rPr>
              <w:t>Not applicable</w:t>
            </w:r>
          </w:p>
        </w:tc>
      </w:tr>
      <w:tr w:rsidR="00EF58AF" w:rsidRPr="00753F43" w14:paraId="7F0FAC47" w14:textId="77777777" w:rsidTr="001E6C47">
        <w:trPr>
          <w:trHeight w:val="306"/>
        </w:trPr>
        <w:tc>
          <w:tcPr>
            <w:tcW w:w="2149" w:type="dxa"/>
            <w:shd w:val="clear" w:color="auto" w:fill="auto"/>
            <w:vAlign w:val="center"/>
          </w:tcPr>
          <w:p w14:paraId="73929C65" w14:textId="77777777" w:rsidR="00EF58AF" w:rsidRPr="00753F43" w:rsidRDefault="00EF58AF" w:rsidP="001E6C47">
            <w:pPr>
              <w:rPr>
                <w:rFonts w:ascii="Arial" w:hAnsi="Arial" w:cs="Arial"/>
              </w:rPr>
            </w:pPr>
            <w:r w:rsidRPr="00753F43">
              <w:rPr>
                <w:rFonts w:ascii="Arial" w:hAnsi="Arial" w:cs="Arial"/>
              </w:rPr>
              <w:t>Flow of funds</w:t>
            </w:r>
          </w:p>
        </w:tc>
        <w:tc>
          <w:tcPr>
            <w:tcW w:w="5952" w:type="dxa"/>
            <w:gridSpan w:val="4"/>
            <w:shd w:val="clear" w:color="auto" w:fill="auto"/>
          </w:tcPr>
          <w:p w14:paraId="5A86C3BA" w14:textId="77777777" w:rsidR="00EF58AF" w:rsidRPr="00753F43" w:rsidRDefault="00EF58AF" w:rsidP="001E6C47">
            <w:pPr>
              <w:rPr>
                <w:rFonts w:ascii="Arial" w:hAnsi="Arial" w:cs="Arial"/>
              </w:rPr>
            </w:pPr>
            <w:r w:rsidRPr="00EF58AF">
              <w:rPr>
                <w:rFonts w:ascii="Arial" w:hAnsi="Arial" w:cs="Arial"/>
              </w:rPr>
              <w:t>Not applicable</w:t>
            </w:r>
          </w:p>
        </w:tc>
      </w:tr>
      <w:tr w:rsidR="00EF58AF" w:rsidRPr="00753F43" w14:paraId="37C260D2" w14:textId="77777777" w:rsidTr="001E6C47">
        <w:trPr>
          <w:trHeight w:val="290"/>
        </w:trPr>
        <w:tc>
          <w:tcPr>
            <w:tcW w:w="2149" w:type="dxa"/>
            <w:shd w:val="clear" w:color="auto" w:fill="auto"/>
            <w:vAlign w:val="center"/>
          </w:tcPr>
          <w:p w14:paraId="17512DB6" w14:textId="77777777" w:rsidR="00EF58AF" w:rsidRPr="00753F43" w:rsidRDefault="00EF58AF" w:rsidP="001E6C47">
            <w:pPr>
              <w:rPr>
                <w:rFonts w:ascii="Arial" w:hAnsi="Arial" w:cs="Arial"/>
              </w:rPr>
            </w:pPr>
            <w:r w:rsidRPr="00753F43">
              <w:rPr>
                <w:rFonts w:ascii="Arial" w:hAnsi="Arial" w:cs="Arial"/>
              </w:rPr>
              <w:t>Duration</w:t>
            </w:r>
          </w:p>
        </w:tc>
        <w:tc>
          <w:tcPr>
            <w:tcW w:w="5952" w:type="dxa"/>
            <w:gridSpan w:val="4"/>
            <w:shd w:val="clear" w:color="auto" w:fill="auto"/>
          </w:tcPr>
          <w:p w14:paraId="205353CB" w14:textId="77777777" w:rsidR="00EF58AF" w:rsidRPr="00753F43" w:rsidRDefault="00EF58AF" w:rsidP="001E6C47">
            <w:pPr>
              <w:rPr>
                <w:rFonts w:ascii="Arial" w:hAnsi="Arial" w:cs="Arial"/>
              </w:rPr>
            </w:pPr>
            <w:r w:rsidRPr="00EF58AF">
              <w:rPr>
                <w:rFonts w:ascii="Arial" w:hAnsi="Arial" w:cs="Arial"/>
              </w:rPr>
              <w:t>Not applicable</w:t>
            </w:r>
          </w:p>
        </w:tc>
      </w:tr>
      <w:tr w:rsidR="00EF58AF" w:rsidRPr="00753F43" w14:paraId="3CDB3A4D" w14:textId="77777777" w:rsidTr="001E6C47">
        <w:trPr>
          <w:trHeight w:val="306"/>
        </w:trPr>
        <w:tc>
          <w:tcPr>
            <w:tcW w:w="2149" w:type="dxa"/>
            <w:vMerge w:val="restart"/>
            <w:shd w:val="clear" w:color="auto" w:fill="auto"/>
            <w:vAlign w:val="center"/>
          </w:tcPr>
          <w:p w14:paraId="37093C78" w14:textId="77777777" w:rsidR="00EF58AF" w:rsidRPr="00753F43" w:rsidRDefault="00EF58AF" w:rsidP="001E6C47">
            <w:pPr>
              <w:rPr>
                <w:rFonts w:ascii="Arial" w:hAnsi="Arial" w:cs="Arial"/>
              </w:rPr>
            </w:pPr>
            <w:r w:rsidRPr="00753F43">
              <w:rPr>
                <w:rFonts w:ascii="Arial" w:hAnsi="Arial" w:cs="Arial"/>
              </w:rPr>
              <w:t>Status of investors</w:t>
            </w:r>
          </w:p>
        </w:tc>
        <w:tc>
          <w:tcPr>
            <w:tcW w:w="3189" w:type="dxa"/>
            <w:gridSpan w:val="3"/>
            <w:tcBorders>
              <w:bottom w:val="nil"/>
            </w:tcBorders>
            <w:shd w:val="clear" w:color="auto" w:fill="auto"/>
            <w:vAlign w:val="center"/>
          </w:tcPr>
          <w:p w14:paraId="78619BCF" w14:textId="77777777" w:rsidR="00EF58AF" w:rsidRPr="00753F43" w:rsidRDefault="00EF58AF" w:rsidP="001E6C47">
            <w:pPr>
              <w:jc w:val="center"/>
              <w:rPr>
                <w:rFonts w:ascii="Arial" w:hAnsi="Arial" w:cs="Arial"/>
              </w:rPr>
            </w:pPr>
            <w:r w:rsidRPr="00753F43">
              <w:rPr>
                <w:rFonts w:ascii="Arial" w:hAnsi="Arial" w:cs="Arial"/>
              </w:rPr>
              <w:t>Types of investors</w:t>
            </w:r>
          </w:p>
        </w:tc>
        <w:tc>
          <w:tcPr>
            <w:tcW w:w="2763" w:type="dxa"/>
            <w:tcBorders>
              <w:bottom w:val="nil"/>
            </w:tcBorders>
            <w:shd w:val="clear" w:color="auto" w:fill="auto"/>
            <w:vAlign w:val="center"/>
          </w:tcPr>
          <w:p w14:paraId="53A35AB2" w14:textId="77777777" w:rsidR="00EF58AF" w:rsidRPr="00753F43" w:rsidRDefault="00EF58AF" w:rsidP="001E6C47">
            <w:pPr>
              <w:jc w:val="center"/>
              <w:rPr>
                <w:rFonts w:ascii="Arial" w:hAnsi="Arial" w:cs="Arial"/>
              </w:rPr>
            </w:pPr>
            <w:r w:rsidRPr="00753F43">
              <w:rPr>
                <w:rFonts w:ascii="Arial" w:hAnsi="Arial" w:cs="Arial"/>
              </w:rPr>
              <w:t>Number of investors</w:t>
            </w:r>
          </w:p>
        </w:tc>
      </w:tr>
      <w:tr w:rsidR="00EF58AF" w:rsidRPr="00753F43" w14:paraId="24124630" w14:textId="77777777" w:rsidTr="001E6C47">
        <w:trPr>
          <w:trHeight w:val="146"/>
        </w:trPr>
        <w:tc>
          <w:tcPr>
            <w:tcW w:w="2149" w:type="dxa"/>
            <w:vMerge/>
            <w:shd w:val="clear" w:color="auto" w:fill="auto"/>
            <w:vAlign w:val="center"/>
          </w:tcPr>
          <w:p w14:paraId="41587B6E" w14:textId="77777777" w:rsidR="00EF58AF" w:rsidRPr="00753F43" w:rsidRDefault="00EF58AF" w:rsidP="001E6C47">
            <w:pPr>
              <w:rPr>
                <w:rFonts w:ascii="Arial" w:hAnsi="Arial" w:cs="Arial"/>
              </w:rPr>
            </w:pPr>
          </w:p>
        </w:tc>
        <w:tc>
          <w:tcPr>
            <w:tcW w:w="3189" w:type="dxa"/>
            <w:gridSpan w:val="3"/>
            <w:tcBorders>
              <w:bottom w:val="nil"/>
            </w:tcBorders>
            <w:shd w:val="clear" w:color="auto" w:fill="auto"/>
            <w:vAlign w:val="center"/>
          </w:tcPr>
          <w:p w14:paraId="7A841488" w14:textId="77777777" w:rsidR="00EF58AF" w:rsidRDefault="00EF58AF" w:rsidP="001E6C47">
            <w:pPr>
              <w:jc w:val="left"/>
              <w:rPr>
                <w:rFonts w:ascii="Arial" w:hAnsi="Arial" w:cs="Arial"/>
                <w:lang w:eastAsia="ja-JP"/>
              </w:rPr>
            </w:pPr>
            <w:r w:rsidRPr="00753F43">
              <w:rPr>
                <w:rFonts w:ascii="Arial" w:hAnsi="Arial" w:cs="Arial"/>
              </w:rPr>
              <w:t xml:space="preserve">Qualified </w:t>
            </w:r>
            <w:r w:rsidRPr="00753F43">
              <w:rPr>
                <w:rFonts w:ascii="Arial" w:hAnsi="Arial" w:cs="Arial"/>
                <w:lang w:eastAsia="ja-JP"/>
              </w:rPr>
              <w:t>I</w:t>
            </w:r>
            <w:r w:rsidRPr="00753F43">
              <w:rPr>
                <w:rFonts w:ascii="Arial" w:hAnsi="Arial" w:cs="Arial"/>
              </w:rPr>
              <w:t xml:space="preserve">nstitutional </w:t>
            </w:r>
            <w:r w:rsidRPr="00753F43">
              <w:rPr>
                <w:rFonts w:ascii="Arial" w:hAnsi="Arial" w:cs="Arial"/>
                <w:lang w:eastAsia="ja-JP"/>
              </w:rPr>
              <w:t>I</w:t>
            </w:r>
            <w:r w:rsidRPr="00753F43">
              <w:rPr>
                <w:rFonts w:ascii="Arial" w:hAnsi="Arial" w:cs="Arial"/>
              </w:rPr>
              <w:t>nvestors</w:t>
            </w:r>
          </w:p>
          <w:p w14:paraId="3814A2FD" w14:textId="77777777" w:rsidR="00EF58AF" w:rsidRPr="00753F43" w:rsidRDefault="00EF58AF" w:rsidP="001E6C47">
            <w:pPr>
              <w:jc w:val="left"/>
              <w:rPr>
                <w:rFonts w:ascii="Arial" w:hAnsi="Arial" w:cs="Arial"/>
                <w:lang w:eastAsia="ja-JP"/>
              </w:rPr>
            </w:pPr>
            <w:r w:rsidRPr="00B9018D">
              <w:rPr>
                <w:rFonts w:ascii="Arial" w:hAnsi="Arial" w:cs="Arial"/>
                <w:lang w:eastAsia="ja-JP"/>
              </w:rPr>
              <w:t>(“QIIs”)</w:t>
            </w:r>
          </w:p>
        </w:tc>
        <w:tc>
          <w:tcPr>
            <w:tcW w:w="2763" w:type="dxa"/>
            <w:tcBorders>
              <w:bottom w:val="single" w:sz="4" w:space="0" w:color="auto"/>
            </w:tcBorders>
            <w:shd w:val="clear" w:color="auto" w:fill="auto"/>
            <w:vAlign w:val="center"/>
          </w:tcPr>
          <w:p w14:paraId="0ABD87E0" w14:textId="77777777" w:rsidR="00EF58AF" w:rsidRPr="00753F43" w:rsidRDefault="00EF58AF" w:rsidP="001E6C47">
            <w:pPr>
              <w:jc w:val="right"/>
              <w:rPr>
                <w:rFonts w:ascii="Arial" w:hAnsi="Arial" w:cs="Arial"/>
                <w:lang w:eastAsia="ja-JP"/>
              </w:rPr>
            </w:pPr>
            <w:r>
              <w:rPr>
                <w:rFonts w:ascii="Arial" w:hAnsi="Arial" w:cs="Arial" w:hint="eastAsia"/>
                <w:lang w:eastAsia="ja-JP"/>
              </w:rPr>
              <w:t>2</w:t>
            </w:r>
          </w:p>
        </w:tc>
      </w:tr>
      <w:tr w:rsidR="00EF58AF" w:rsidRPr="00753F43" w14:paraId="599B22C3" w14:textId="77777777" w:rsidTr="001E6C47">
        <w:trPr>
          <w:trHeight w:val="366"/>
        </w:trPr>
        <w:tc>
          <w:tcPr>
            <w:tcW w:w="2149" w:type="dxa"/>
            <w:vMerge/>
            <w:shd w:val="clear" w:color="auto" w:fill="auto"/>
            <w:vAlign w:val="center"/>
          </w:tcPr>
          <w:p w14:paraId="6C1B608C" w14:textId="77777777" w:rsidR="00EF58AF" w:rsidRPr="00753F43" w:rsidRDefault="00EF58AF" w:rsidP="001E6C47">
            <w:pPr>
              <w:rPr>
                <w:rFonts w:ascii="Arial" w:hAnsi="Arial" w:cs="Arial"/>
              </w:rPr>
            </w:pPr>
          </w:p>
        </w:tc>
        <w:tc>
          <w:tcPr>
            <w:tcW w:w="512" w:type="dxa"/>
            <w:tcBorders>
              <w:top w:val="nil"/>
            </w:tcBorders>
            <w:shd w:val="clear" w:color="auto" w:fill="auto"/>
            <w:vAlign w:val="center"/>
          </w:tcPr>
          <w:p w14:paraId="7153D524" w14:textId="77777777" w:rsidR="00EF58AF" w:rsidRPr="00753F43" w:rsidRDefault="00EF58AF" w:rsidP="001E6C47">
            <w:pPr>
              <w:rPr>
                <w:rFonts w:ascii="Arial" w:hAnsi="Arial" w:cs="Arial"/>
              </w:rPr>
            </w:pPr>
          </w:p>
        </w:tc>
        <w:tc>
          <w:tcPr>
            <w:tcW w:w="2677" w:type="dxa"/>
            <w:gridSpan w:val="2"/>
            <w:shd w:val="clear" w:color="auto" w:fill="auto"/>
            <w:vAlign w:val="center"/>
          </w:tcPr>
          <w:p w14:paraId="3824B0B4" w14:textId="77777777" w:rsidR="00EF58AF" w:rsidRPr="00753F43" w:rsidRDefault="00EF58AF" w:rsidP="001E6C47">
            <w:pPr>
              <w:rPr>
                <w:rFonts w:ascii="Arial" w:hAnsi="Arial" w:cs="Arial"/>
              </w:rPr>
            </w:pPr>
            <w:r w:rsidRPr="00753F43">
              <w:rPr>
                <w:rFonts w:ascii="Arial" w:hAnsi="Arial" w:cs="Arial"/>
              </w:rPr>
              <w:t>of whom individuals</w:t>
            </w:r>
          </w:p>
        </w:tc>
        <w:tc>
          <w:tcPr>
            <w:tcW w:w="2763" w:type="dxa"/>
            <w:tcBorders>
              <w:top w:val="single" w:sz="4" w:space="0" w:color="auto"/>
            </w:tcBorders>
            <w:shd w:val="clear" w:color="auto" w:fill="auto"/>
            <w:vAlign w:val="center"/>
          </w:tcPr>
          <w:p w14:paraId="729BAF25" w14:textId="77777777" w:rsidR="00EF58AF" w:rsidRPr="00753F43" w:rsidRDefault="00EF58AF" w:rsidP="001E6C47">
            <w:pPr>
              <w:jc w:val="right"/>
              <w:rPr>
                <w:rFonts w:ascii="Arial" w:hAnsi="Arial" w:cs="Arial"/>
                <w:lang w:eastAsia="ja-JP"/>
              </w:rPr>
            </w:pPr>
            <w:r>
              <w:rPr>
                <w:rFonts w:ascii="Arial" w:hAnsi="Arial" w:cs="Arial" w:hint="eastAsia"/>
                <w:lang w:eastAsia="ja-JP"/>
              </w:rPr>
              <w:t>0</w:t>
            </w:r>
          </w:p>
        </w:tc>
      </w:tr>
      <w:tr w:rsidR="00EF58AF" w:rsidRPr="00753F43" w14:paraId="43939C2E" w14:textId="77777777" w:rsidTr="001E6C47">
        <w:trPr>
          <w:trHeight w:val="366"/>
        </w:trPr>
        <w:tc>
          <w:tcPr>
            <w:tcW w:w="2149" w:type="dxa"/>
            <w:vMerge/>
            <w:shd w:val="clear" w:color="auto" w:fill="auto"/>
            <w:vAlign w:val="center"/>
          </w:tcPr>
          <w:p w14:paraId="2F918AA7" w14:textId="77777777" w:rsidR="00EF58AF" w:rsidRPr="00753F43" w:rsidRDefault="00EF58AF" w:rsidP="001E6C47">
            <w:pPr>
              <w:rPr>
                <w:rFonts w:ascii="Arial" w:hAnsi="Arial" w:cs="Arial"/>
              </w:rPr>
            </w:pPr>
          </w:p>
        </w:tc>
        <w:tc>
          <w:tcPr>
            <w:tcW w:w="3189" w:type="dxa"/>
            <w:gridSpan w:val="3"/>
            <w:tcBorders>
              <w:top w:val="nil"/>
              <w:bottom w:val="nil"/>
            </w:tcBorders>
            <w:shd w:val="clear" w:color="auto" w:fill="auto"/>
            <w:vAlign w:val="center"/>
          </w:tcPr>
          <w:p w14:paraId="7D80ED26" w14:textId="77777777" w:rsidR="00EF58AF" w:rsidRPr="00753F43" w:rsidRDefault="00EF58AF" w:rsidP="001E6C47">
            <w:pPr>
              <w:jc w:val="left"/>
              <w:rPr>
                <w:rFonts w:ascii="Arial" w:hAnsi="Arial" w:cs="Arial"/>
              </w:rPr>
            </w:pPr>
            <w:r w:rsidRPr="00753F43">
              <w:rPr>
                <w:rFonts w:ascii="Arial" w:hAnsi="Arial" w:cs="Arial"/>
              </w:rPr>
              <w:t xml:space="preserve">Investors other than </w:t>
            </w:r>
            <w:r w:rsidRPr="00B9018D">
              <w:rPr>
                <w:rFonts w:ascii="Arial" w:hAnsi="Arial" w:cs="Arial"/>
                <w:lang w:eastAsia="ja-JP"/>
              </w:rPr>
              <w:t>QIIs</w:t>
            </w:r>
          </w:p>
        </w:tc>
        <w:tc>
          <w:tcPr>
            <w:tcW w:w="2763" w:type="dxa"/>
            <w:tcBorders>
              <w:top w:val="nil"/>
            </w:tcBorders>
            <w:shd w:val="clear" w:color="auto" w:fill="auto"/>
            <w:vAlign w:val="center"/>
          </w:tcPr>
          <w:p w14:paraId="5616CBC1" w14:textId="77777777" w:rsidR="00EF58AF" w:rsidRPr="00753F43" w:rsidRDefault="00EF58AF" w:rsidP="001E6C47">
            <w:pPr>
              <w:jc w:val="right"/>
              <w:rPr>
                <w:rFonts w:ascii="Arial" w:hAnsi="Arial" w:cs="Arial"/>
                <w:lang w:eastAsia="ja-JP"/>
              </w:rPr>
            </w:pPr>
            <w:r>
              <w:rPr>
                <w:rFonts w:ascii="Arial" w:hAnsi="Arial" w:cs="Arial" w:hint="eastAsia"/>
                <w:lang w:eastAsia="ja-JP"/>
              </w:rPr>
              <w:t>0</w:t>
            </w:r>
          </w:p>
        </w:tc>
      </w:tr>
      <w:tr w:rsidR="00EF58AF" w:rsidRPr="00753F43" w14:paraId="403E3FF8" w14:textId="77777777" w:rsidTr="001E6C47">
        <w:trPr>
          <w:trHeight w:val="366"/>
        </w:trPr>
        <w:tc>
          <w:tcPr>
            <w:tcW w:w="2149" w:type="dxa"/>
            <w:vMerge/>
            <w:shd w:val="clear" w:color="auto" w:fill="auto"/>
            <w:vAlign w:val="center"/>
          </w:tcPr>
          <w:p w14:paraId="10DB6E3A" w14:textId="77777777" w:rsidR="00EF58AF" w:rsidRPr="00753F43" w:rsidRDefault="00EF58AF" w:rsidP="001E6C47">
            <w:pPr>
              <w:rPr>
                <w:rFonts w:ascii="Arial" w:hAnsi="Arial" w:cs="Arial"/>
              </w:rPr>
            </w:pPr>
          </w:p>
        </w:tc>
        <w:tc>
          <w:tcPr>
            <w:tcW w:w="512" w:type="dxa"/>
            <w:tcBorders>
              <w:top w:val="nil"/>
            </w:tcBorders>
            <w:shd w:val="clear" w:color="auto" w:fill="auto"/>
            <w:vAlign w:val="center"/>
          </w:tcPr>
          <w:p w14:paraId="4D204E8F" w14:textId="77777777" w:rsidR="00EF58AF" w:rsidRPr="00753F43" w:rsidRDefault="00EF58AF" w:rsidP="001E6C47">
            <w:pPr>
              <w:ind w:right="808"/>
              <w:rPr>
                <w:rFonts w:ascii="Arial" w:hAnsi="Arial" w:cs="Arial"/>
              </w:rPr>
            </w:pPr>
          </w:p>
        </w:tc>
        <w:tc>
          <w:tcPr>
            <w:tcW w:w="2677" w:type="dxa"/>
            <w:gridSpan w:val="2"/>
            <w:tcBorders>
              <w:top w:val="single" w:sz="4" w:space="0" w:color="auto"/>
            </w:tcBorders>
            <w:shd w:val="clear" w:color="auto" w:fill="auto"/>
            <w:vAlign w:val="center"/>
          </w:tcPr>
          <w:p w14:paraId="6B729339" w14:textId="77777777" w:rsidR="00EF58AF" w:rsidRPr="00753F43" w:rsidRDefault="00EF58AF" w:rsidP="001E6C47">
            <w:pPr>
              <w:rPr>
                <w:rFonts w:ascii="Arial" w:hAnsi="Arial" w:cs="Arial"/>
              </w:rPr>
            </w:pPr>
            <w:r w:rsidRPr="00753F43">
              <w:rPr>
                <w:rFonts w:ascii="Arial" w:hAnsi="Arial" w:cs="Arial"/>
              </w:rPr>
              <w:t>of whom individuals</w:t>
            </w:r>
          </w:p>
        </w:tc>
        <w:tc>
          <w:tcPr>
            <w:tcW w:w="2763" w:type="dxa"/>
            <w:shd w:val="clear" w:color="auto" w:fill="auto"/>
            <w:vAlign w:val="center"/>
          </w:tcPr>
          <w:p w14:paraId="2586D24B" w14:textId="77777777" w:rsidR="00EF58AF" w:rsidRPr="00753F43" w:rsidRDefault="00EF58AF" w:rsidP="001E6C47">
            <w:pPr>
              <w:jc w:val="right"/>
              <w:rPr>
                <w:rFonts w:ascii="Arial" w:hAnsi="Arial" w:cs="Arial"/>
                <w:lang w:eastAsia="ja-JP"/>
              </w:rPr>
            </w:pPr>
            <w:r>
              <w:rPr>
                <w:rFonts w:ascii="Arial" w:hAnsi="Arial" w:cs="Arial" w:hint="eastAsia"/>
                <w:lang w:eastAsia="ja-JP"/>
              </w:rPr>
              <w:t>0</w:t>
            </w:r>
          </w:p>
        </w:tc>
      </w:tr>
      <w:tr w:rsidR="00EF58AF" w:rsidRPr="00753F43" w14:paraId="785D928F" w14:textId="77777777" w:rsidTr="001E6C47">
        <w:trPr>
          <w:trHeight w:val="366"/>
        </w:trPr>
        <w:tc>
          <w:tcPr>
            <w:tcW w:w="2149" w:type="dxa"/>
            <w:vMerge/>
            <w:shd w:val="clear" w:color="auto" w:fill="auto"/>
            <w:vAlign w:val="center"/>
          </w:tcPr>
          <w:p w14:paraId="2F28D3D4" w14:textId="77777777" w:rsidR="00EF58AF" w:rsidRPr="00753F43" w:rsidRDefault="00EF58AF" w:rsidP="001E6C47">
            <w:pPr>
              <w:rPr>
                <w:rFonts w:ascii="Arial" w:hAnsi="Arial" w:cs="Arial"/>
              </w:rPr>
            </w:pPr>
          </w:p>
        </w:tc>
        <w:tc>
          <w:tcPr>
            <w:tcW w:w="3189" w:type="dxa"/>
            <w:gridSpan w:val="3"/>
            <w:shd w:val="clear" w:color="auto" w:fill="auto"/>
            <w:vAlign w:val="center"/>
          </w:tcPr>
          <w:p w14:paraId="4C533179" w14:textId="77777777" w:rsidR="00EF58AF" w:rsidRPr="00753F43" w:rsidRDefault="00EF58AF" w:rsidP="001E6C47">
            <w:pPr>
              <w:rPr>
                <w:rFonts w:ascii="Arial" w:hAnsi="Arial" w:cs="Arial"/>
              </w:rPr>
            </w:pPr>
            <w:r w:rsidRPr="00753F43">
              <w:rPr>
                <w:rFonts w:ascii="Arial" w:hAnsi="Arial" w:cs="Arial"/>
              </w:rPr>
              <w:t>Total</w:t>
            </w:r>
          </w:p>
        </w:tc>
        <w:tc>
          <w:tcPr>
            <w:tcW w:w="2763" w:type="dxa"/>
            <w:shd w:val="clear" w:color="auto" w:fill="auto"/>
            <w:vAlign w:val="center"/>
          </w:tcPr>
          <w:p w14:paraId="2E9DD769" w14:textId="77777777" w:rsidR="00EF58AF" w:rsidRPr="00753F43" w:rsidRDefault="00EF58AF" w:rsidP="001E6C47">
            <w:pPr>
              <w:jc w:val="right"/>
              <w:rPr>
                <w:rFonts w:ascii="Arial" w:hAnsi="Arial" w:cs="Arial"/>
                <w:lang w:eastAsia="ja-JP"/>
              </w:rPr>
            </w:pPr>
            <w:r>
              <w:rPr>
                <w:rFonts w:ascii="Arial" w:hAnsi="Arial" w:cs="Arial" w:hint="eastAsia"/>
                <w:lang w:eastAsia="ja-JP"/>
              </w:rPr>
              <w:t>2</w:t>
            </w:r>
          </w:p>
        </w:tc>
      </w:tr>
      <w:tr w:rsidR="00EF58AF" w:rsidRPr="00753F43" w14:paraId="5171A09F" w14:textId="77777777" w:rsidTr="001E6C47">
        <w:trPr>
          <w:trHeight w:val="418"/>
        </w:trPr>
        <w:tc>
          <w:tcPr>
            <w:tcW w:w="2149" w:type="dxa"/>
            <w:vMerge w:val="restart"/>
            <w:shd w:val="clear" w:color="auto" w:fill="auto"/>
            <w:vAlign w:val="center"/>
          </w:tcPr>
          <w:p w14:paraId="38CC79BA" w14:textId="77777777" w:rsidR="00EF58AF" w:rsidRPr="00753F43" w:rsidRDefault="00EF58AF" w:rsidP="001E6C47">
            <w:pPr>
              <w:jc w:val="left"/>
              <w:rPr>
                <w:rFonts w:ascii="Arial" w:hAnsi="Arial" w:cs="Arial"/>
              </w:rPr>
            </w:pPr>
            <w:r w:rsidRPr="00753F43">
              <w:rPr>
                <w:rFonts w:ascii="Arial" w:hAnsi="Arial" w:cs="Arial"/>
              </w:rPr>
              <w:t xml:space="preserve">Amount of investment by </w:t>
            </w:r>
            <w:r w:rsidRPr="00B9018D">
              <w:rPr>
                <w:rFonts w:ascii="Arial" w:hAnsi="Arial" w:cs="Arial"/>
                <w:lang w:eastAsia="ja-JP"/>
              </w:rPr>
              <w:t>QIIs</w:t>
            </w:r>
            <w:r w:rsidRPr="00753F43">
              <w:rPr>
                <w:rFonts w:ascii="Arial" w:hAnsi="Arial" w:cs="Arial"/>
              </w:rPr>
              <w:t xml:space="preserve"> and its ratio</w:t>
            </w:r>
          </w:p>
        </w:tc>
        <w:tc>
          <w:tcPr>
            <w:tcW w:w="3189" w:type="dxa"/>
            <w:gridSpan w:val="3"/>
            <w:shd w:val="clear" w:color="auto" w:fill="auto"/>
            <w:vAlign w:val="center"/>
          </w:tcPr>
          <w:p w14:paraId="17669F20" w14:textId="77777777" w:rsidR="00EF58AF" w:rsidRPr="00753F43" w:rsidRDefault="00EF58AF" w:rsidP="001E6C47">
            <w:pPr>
              <w:jc w:val="left"/>
              <w:rPr>
                <w:rFonts w:ascii="Arial" w:hAnsi="Arial" w:cs="Arial"/>
                <w:lang w:eastAsia="ja-JP"/>
              </w:rPr>
            </w:pPr>
            <w:r w:rsidRPr="00753F43">
              <w:rPr>
                <w:rFonts w:ascii="Arial" w:hAnsi="Arial" w:cs="Arial"/>
              </w:rPr>
              <w:t>Amount of investment</w:t>
            </w:r>
          </w:p>
        </w:tc>
        <w:tc>
          <w:tcPr>
            <w:tcW w:w="2763" w:type="dxa"/>
            <w:shd w:val="clear" w:color="auto" w:fill="auto"/>
            <w:vAlign w:val="center"/>
          </w:tcPr>
          <w:p w14:paraId="56F35E33" w14:textId="508D3323" w:rsidR="00EF58AF" w:rsidRPr="00753F43" w:rsidRDefault="00EF58AF" w:rsidP="001E6C47">
            <w:pPr>
              <w:jc w:val="right"/>
              <w:rPr>
                <w:rFonts w:ascii="Arial" w:hAnsi="Arial" w:cs="Arial"/>
                <w:lang w:eastAsia="ja-JP"/>
              </w:rPr>
            </w:pPr>
            <w:r w:rsidRPr="00EF58AF">
              <w:rPr>
                <w:rFonts w:ascii="Arial" w:hAnsi="Arial" w:cs="Arial"/>
              </w:rPr>
              <w:t>1,928,000,000</w:t>
            </w:r>
            <w:r w:rsidR="00AA6A7E">
              <w:rPr>
                <w:rFonts w:ascii="Arial" w:hAnsi="Arial" w:cs="Arial" w:hint="eastAsia"/>
                <w:lang w:eastAsia="ja-JP"/>
              </w:rPr>
              <w:t xml:space="preserve"> </w:t>
            </w:r>
            <w:r>
              <w:rPr>
                <w:rFonts w:ascii="Arial" w:hAnsi="Arial" w:cs="Arial" w:hint="eastAsia"/>
                <w:lang w:eastAsia="ja-JP"/>
              </w:rPr>
              <w:t>yen</w:t>
            </w:r>
          </w:p>
        </w:tc>
      </w:tr>
      <w:tr w:rsidR="00EF58AF" w:rsidRPr="00753F43" w14:paraId="169340FE" w14:textId="77777777" w:rsidTr="001E6C47">
        <w:trPr>
          <w:trHeight w:val="601"/>
        </w:trPr>
        <w:tc>
          <w:tcPr>
            <w:tcW w:w="2149" w:type="dxa"/>
            <w:vMerge/>
            <w:shd w:val="clear" w:color="auto" w:fill="auto"/>
            <w:vAlign w:val="center"/>
          </w:tcPr>
          <w:p w14:paraId="0F2BC24A" w14:textId="77777777" w:rsidR="00EF58AF" w:rsidRPr="00753F43" w:rsidRDefault="00EF58AF" w:rsidP="001E6C47">
            <w:pPr>
              <w:rPr>
                <w:rFonts w:ascii="Arial" w:hAnsi="Arial" w:cs="Arial"/>
              </w:rPr>
            </w:pPr>
          </w:p>
        </w:tc>
        <w:tc>
          <w:tcPr>
            <w:tcW w:w="3189" w:type="dxa"/>
            <w:gridSpan w:val="3"/>
            <w:shd w:val="clear" w:color="auto" w:fill="auto"/>
            <w:vAlign w:val="center"/>
          </w:tcPr>
          <w:p w14:paraId="1CC95226" w14:textId="77777777" w:rsidR="00EF58AF" w:rsidRPr="00753F43" w:rsidRDefault="00EF58AF" w:rsidP="001E6C47">
            <w:pPr>
              <w:rPr>
                <w:rFonts w:ascii="Arial" w:hAnsi="Arial" w:cs="Arial"/>
              </w:rPr>
            </w:pPr>
            <w:r w:rsidRPr="00753F43">
              <w:rPr>
                <w:rFonts w:ascii="Arial" w:hAnsi="Arial" w:cs="Arial"/>
              </w:rPr>
              <w:t>Ratio of investment</w:t>
            </w:r>
          </w:p>
        </w:tc>
        <w:tc>
          <w:tcPr>
            <w:tcW w:w="2763" w:type="dxa"/>
            <w:shd w:val="clear" w:color="auto" w:fill="auto"/>
            <w:vAlign w:val="center"/>
          </w:tcPr>
          <w:p w14:paraId="7261374C" w14:textId="77777777" w:rsidR="00EF58AF" w:rsidRPr="00753F43" w:rsidRDefault="00EF58AF" w:rsidP="001E6C47">
            <w:pPr>
              <w:jc w:val="right"/>
              <w:rPr>
                <w:rFonts w:ascii="Arial" w:hAnsi="Arial" w:cs="Arial"/>
              </w:rPr>
            </w:pPr>
            <w:r>
              <w:rPr>
                <w:rFonts w:ascii="Arial" w:hAnsi="Arial" w:cs="Arial"/>
              </w:rPr>
              <w:t>100</w:t>
            </w:r>
            <w:r w:rsidRPr="00753F43">
              <w:rPr>
                <w:rFonts w:ascii="Arial" w:hAnsi="Arial" w:cs="Arial"/>
              </w:rPr>
              <w:t>%</w:t>
            </w:r>
          </w:p>
        </w:tc>
      </w:tr>
      <w:tr w:rsidR="00EF58AF" w:rsidRPr="00753F43" w14:paraId="5107E1DA" w14:textId="77777777" w:rsidTr="001E6C47">
        <w:trPr>
          <w:trHeight w:val="71"/>
        </w:trPr>
        <w:tc>
          <w:tcPr>
            <w:tcW w:w="2149" w:type="dxa"/>
            <w:vMerge w:val="restart"/>
            <w:shd w:val="clear" w:color="auto" w:fill="auto"/>
            <w:vAlign w:val="center"/>
          </w:tcPr>
          <w:p w14:paraId="2A3116C8" w14:textId="77777777" w:rsidR="00EF58AF" w:rsidRPr="00753F43" w:rsidRDefault="00EF58AF" w:rsidP="001E6C47">
            <w:pPr>
              <w:jc w:val="left"/>
              <w:rPr>
                <w:rFonts w:ascii="Arial" w:hAnsi="Arial" w:cs="Arial"/>
                <w:lang w:eastAsia="ja-JP"/>
              </w:rPr>
            </w:pPr>
            <w:r w:rsidRPr="00753F43">
              <w:rPr>
                <w:rFonts w:ascii="Arial" w:hAnsi="Arial" w:cs="Arial"/>
              </w:rPr>
              <w:t>If persons specified under the items of Article 233-3 are among the counterparty</w:t>
            </w:r>
          </w:p>
        </w:tc>
        <w:tc>
          <w:tcPr>
            <w:tcW w:w="3189" w:type="dxa"/>
            <w:gridSpan w:val="3"/>
            <w:shd w:val="clear" w:color="auto" w:fill="auto"/>
            <w:vAlign w:val="center"/>
          </w:tcPr>
          <w:p w14:paraId="3843CD93" w14:textId="77777777" w:rsidR="00EF58AF" w:rsidRPr="00753F43" w:rsidRDefault="00EF58AF" w:rsidP="001E6C47">
            <w:pPr>
              <w:jc w:val="left"/>
              <w:rPr>
                <w:rFonts w:ascii="Arial" w:hAnsi="Arial" w:cs="Arial"/>
                <w:lang w:eastAsia="ja-JP"/>
              </w:rPr>
            </w:pPr>
            <w:r w:rsidRPr="00753F43">
              <w:rPr>
                <w:rFonts w:ascii="Arial" w:hAnsi="Arial" w:cs="Arial"/>
                <w:lang w:eastAsia="ja-JP"/>
              </w:rPr>
              <w:t xml:space="preserve">Existence of </w:t>
            </w:r>
            <w:r w:rsidRPr="00753F43">
              <w:rPr>
                <w:rFonts w:ascii="Arial" w:hAnsi="Arial" w:cs="Arial"/>
              </w:rPr>
              <w:t>persons specified under the items of Article 233-3</w:t>
            </w:r>
            <w:r w:rsidRPr="00753F43">
              <w:rPr>
                <w:rFonts w:ascii="Arial" w:hAnsi="Arial" w:cs="Arial"/>
                <w:lang w:eastAsia="ja-JP"/>
              </w:rPr>
              <w:t xml:space="preserve"> (“yes” or “none”)</w:t>
            </w:r>
          </w:p>
        </w:tc>
        <w:tc>
          <w:tcPr>
            <w:tcW w:w="2763" w:type="dxa"/>
            <w:shd w:val="clear" w:color="auto" w:fill="auto"/>
            <w:vAlign w:val="center"/>
          </w:tcPr>
          <w:p w14:paraId="1C324EDB" w14:textId="77777777" w:rsidR="00EF58AF" w:rsidRPr="00753F43" w:rsidRDefault="00EF58AF" w:rsidP="001E6C47">
            <w:pPr>
              <w:tabs>
                <w:tab w:val="left" w:pos="3062"/>
              </w:tabs>
              <w:jc w:val="right"/>
              <w:rPr>
                <w:rFonts w:ascii="Arial" w:hAnsi="Arial" w:cs="Arial"/>
              </w:rPr>
            </w:pPr>
            <w:r w:rsidRPr="00EF58AF">
              <w:rPr>
                <w:rFonts w:ascii="Arial" w:hAnsi="Arial" w:cs="Arial"/>
              </w:rPr>
              <w:t>Not applicable</w:t>
            </w:r>
          </w:p>
        </w:tc>
      </w:tr>
      <w:tr w:rsidR="00EF58AF" w:rsidRPr="00753F43" w14:paraId="0BF420D4" w14:textId="77777777" w:rsidTr="001E6C47">
        <w:trPr>
          <w:trHeight w:val="765"/>
        </w:trPr>
        <w:tc>
          <w:tcPr>
            <w:tcW w:w="2149" w:type="dxa"/>
            <w:vMerge/>
            <w:shd w:val="clear" w:color="auto" w:fill="auto"/>
            <w:vAlign w:val="center"/>
          </w:tcPr>
          <w:p w14:paraId="36704E2C" w14:textId="77777777" w:rsidR="00EF58AF" w:rsidRPr="00753F43" w:rsidRDefault="00EF58AF" w:rsidP="001E6C47">
            <w:pPr>
              <w:rPr>
                <w:rFonts w:ascii="Arial" w:hAnsi="Arial" w:cs="Arial"/>
              </w:rPr>
            </w:pPr>
          </w:p>
        </w:tc>
        <w:tc>
          <w:tcPr>
            <w:tcW w:w="1033" w:type="dxa"/>
            <w:gridSpan w:val="2"/>
            <w:vMerge w:val="restart"/>
            <w:tcBorders>
              <w:top w:val="single" w:sz="4" w:space="0" w:color="auto"/>
            </w:tcBorders>
            <w:shd w:val="clear" w:color="auto" w:fill="auto"/>
            <w:vAlign w:val="center"/>
          </w:tcPr>
          <w:p w14:paraId="0D73CFFE" w14:textId="77777777" w:rsidR="00EF58AF" w:rsidRPr="00753F43" w:rsidRDefault="00EF58AF" w:rsidP="001E6C47">
            <w:pPr>
              <w:rPr>
                <w:rFonts w:ascii="Arial" w:hAnsi="Arial" w:cs="Arial"/>
              </w:rPr>
            </w:pPr>
            <w:r w:rsidRPr="00753F43">
              <w:rPr>
                <w:rFonts w:ascii="Arial" w:hAnsi="Arial" w:cs="Arial"/>
              </w:rPr>
              <w:t>Status of audits</w:t>
            </w:r>
          </w:p>
        </w:tc>
        <w:tc>
          <w:tcPr>
            <w:tcW w:w="2156" w:type="dxa"/>
            <w:tcBorders>
              <w:top w:val="nil"/>
            </w:tcBorders>
            <w:shd w:val="clear" w:color="auto" w:fill="auto"/>
            <w:vAlign w:val="center"/>
          </w:tcPr>
          <w:p w14:paraId="2EFF0D3B" w14:textId="77777777" w:rsidR="00EF58AF" w:rsidRPr="00753F43" w:rsidRDefault="00EF58AF" w:rsidP="001E6C47">
            <w:pPr>
              <w:widowControl/>
              <w:jc w:val="left"/>
              <w:rPr>
                <w:rFonts w:ascii="Arial" w:hAnsi="Arial" w:cs="Arial"/>
              </w:rPr>
            </w:pPr>
            <w:r w:rsidRPr="00753F43">
              <w:rPr>
                <w:rFonts w:ascii="Arial" w:hAnsi="Arial" w:cs="Arial"/>
                <w:lang w:eastAsia="ja-JP"/>
              </w:rPr>
              <w:t>N</w:t>
            </w:r>
            <w:r w:rsidRPr="00753F43">
              <w:rPr>
                <w:rFonts w:ascii="Arial" w:hAnsi="Arial" w:cs="Arial"/>
              </w:rPr>
              <w:t xml:space="preserve">ame or </w:t>
            </w:r>
            <w:r w:rsidRPr="00753F43">
              <w:rPr>
                <w:rFonts w:ascii="Arial" w:hAnsi="Arial" w:cs="Arial"/>
                <w:lang w:eastAsia="ja-JP"/>
              </w:rPr>
              <w:t xml:space="preserve">business </w:t>
            </w:r>
            <w:r w:rsidRPr="00753F43">
              <w:rPr>
                <w:rFonts w:ascii="Arial" w:hAnsi="Arial" w:cs="Arial"/>
              </w:rPr>
              <w:t>name of the certified public accountant or auditing firm</w:t>
            </w:r>
          </w:p>
        </w:tc>
        <w:tc>
          <w:tcPr>
            <w:tcW w:w="2763" w:type="dxa"/>
            <w:tcBorders>
              <w:top w:val="nil"/>
            </w:tcBorders>
            <w:shd w:val="clear" w:color="auto" w:fill="auto"/>
            <w:vAlign w:val="center"/>
          </w:tcPr>
          <w:p w14:paraId="09AB4EA1" w14:textId="77777777" w:rsidR="00EF58AF" w:rsidRPr="00753F43" w:rsidRDefault="00EF58AF" w:rsidP="001E6C47">
            <w:pPr>
              <w:tabs>
                <w:tab w:val="left" w:pos="3062"/>
              </w:tabs>
              <w:jc w:val="right"/>
              <w:rPr>
                <w:rFonts w:ascii="Arial" w:hAnsi="Arial" w:cs="Arial"/>
              </w:rPr>
            </w:pPr>
          </w:p>
        </w:tc>
      </w:tr>
      <w:tr w:rsidR="00EF58AF" w:rsidRPr="00753F43" w14:paraId="795E5029" w14:textId="77777777" w:rsidTr="001E6C47">
        <w:trPr>
          <w:trHeight w:val="340"/>
        </w:trPr>
        <w:tc>
          <w:tcPr>
            <w:tcW w:w="2149" w:type="dxa"/>
            <w:vMerge/>
            <w:shd w:val="clear" w:color="auto" w:fill="auto"/>
            <w:vAlign w:val="center"/>
          </w:tcPr>
          <w:p w14:paraId="2F9C0A2E" w14:textId="77777777" w:rsidR="00EF58AF" w:rsidRPr="00753F43" w:rsidRDefault="00EF58AF" w:rsidP="001E6C47">
            <w:pPr>
              <w:rPr>
                <w:rFonts w:ascii="Arial" w:hAnsi="Arial" w:cs="Arial"/>
              </w:rPr>
            </w:pPr>
          </w:p>
        </w:tc>
        <w:tc>
          <w:tcPr>
            <w:tcW w:w="1033" w:type="dxa"/>
            <w:gridSpan w:val="2"/>
            <w:vMerge/>
            <w:tcBorders>
              <w:top w:val="nil"/>
            </w:tcBorders>
            <w:shd w:val="clear" w:color="auto" w:fill="auto"/>
          </w:tcPr>
          <w:p w14:paraId="103F6426" w14:textId="77777777" w:rsidR="00EF58AF" w:rsidRPr="00753F43" w:rsidRDefault="00EF58AF" w:rsidP="001E6C47">
            <w:pPr>
              <w:jc w:val="left"/>
              <w:rPr>
                <w:rFonts w:ascii="Arial" w:hAnsi="Arial" w:cs="Arial"/>
              </w:rPr>
            </w:pPr>
          </w:p>
        </w:tc>
        <w:tc>
          <w:tcPr>
            <w:tcW w:w="2156" w:type="dxa"/>
            <w:shd w:val="clear" w:color="auto" w:fill="auto"/>
            <w:vAlign w:val="center"/>
          </w:tcPr>
          <w:p w14:paraId="6AF1CCAF" w14:textId="77777777" w:rsidR="00EF58AF" w:rsidRPr="00753F43" w:rsidRDefault="00EF58AF" w:rsidP="001E6C47">
            <w:pPr>
              <w:rPr>
                <w:rFonts w:ascii="Arial" w:hAnsi="Arial" w:cs="Arial"/>
              </w:rPr>
            </w:pPr>
            <w:r w:rsidRPr="00753F43">
              <w:rPr>
                <w:rFonts w:ascii="Arial" w:hAnsi="Arial" w:cs="Arial"/>
              </w:rPr>
              <w:t>Details of audits</w:t>
            </w:r>
          </w:p>
        </w:tc>
        <w:tc>
          <w:tcPr>
            <w:tcW w:w="2763" w:type="dxa"/>
            <w:shd w:val="clear" w:color="auto" w:fill="auto"/>
            <w:vAlign w:val="center"/>
          </w:tcPr>
          <w:p w14:paraId="59464F55" w14:textId="77777777" w:rsidR="00EF58AF" w:rsidRPr="00753F43" w:rsidRDefault="00EF58AF" w:rsidP="001E6C47">
            <w:pPr>
              <w:tabs>
                <w:tab w:val="left" w:pos="3062"/>
              </w:tabs>
              <w:jc w:val="right"/>
              <w:rPr>
                <w:rFonts w:ascii="Arial" w:hAnsi="Arial" w:cs="Arial"/>
              </w:rPr>
            </w:pPr>
          </w:p>
        </w:tc>
      </w:tr>
    </w:tbl>
    <w:p w14:paraId="3A012BB6" w14:textId="77777777" w:rsidR="00EF58AF" w:rsidRDefault="00EF58AF" w:rsidP="00F90F85">
      <w:pPr>
        <w:ind w:firstLineChars="200" w:firstLine="420"/>
        <w:rPr>
          <w:rFonts w:ascii="Arial" w:hAnsi="Arial" w:cs="Arial"/>
        </w:rPr>
      </w:pPr>
    </w:p>
    <w:p w14:paraId="0A35E90C" w14:textId="69F6BEC3" w:rsidR="00F90F85" w:rsidRPr="00753F43" w:rsidRDefault="00F90F85" w:rsidP="00F90F85">
      <w:pPr>
        <w:ind w:firstLineChars="200" w:firstLine="420"/>
        <w:rPr>
          <w:rFonts w:ascii="Arial" w:hAnsi="Arial" w:cs="Arial"/>
        </w:rPr>
      </w:pPr>
      <w:r w:rsidRPr="00753F43">
        <w:rPr>
          <w:rFonts w:ascii="Arial" w:hAnsi="Arial" w:cs="Arial"/>
        </w:rPr>
        <w:t>(Note)</w:t>
      </w:r>
    </w:p>
    <w:p w14:paraId="513A37F1"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1. Create a table and provide information for each of the </w:t>
      </w:r>
      <w:r w:rsidR="00C60DE8" w:rsidRPr="00753F43">
        <w:rPr>
          <w:rFonts w:ascii="Arial" w:hAnsi="Arial" w:cs="Arial"/>
        </w:rPr>
        <w:t>Invested Business Equity</w:t>
      </w:r>
      <w:r w:rsidRPr="00753F43">
        <w:rPr>
          <w:rFonts w:ascii="Arial" w:hAnsi="Arial" w:cs="Arial"/>
        </w:rPr>
        <w:t xml:space="preserve"> regarding securities equivalents related to FIEA Article 2(2)(v) or (vi). Note, however, that you are only required to provide information in the "Names of the </w:t>
      </w:r>
      <w:r w:rsidR="00C60DE8" w:rsidRPr="00753F43">
        <w:rPr>
          <w:rFonts w:ascii="Arial" w:hAnsi="Arial" w:cs="Arial"/>
        </w:rPr>
        <w:t>Invested Business Equity</w:t>
      </w:r>
      <w:r w:rsidRPr="00753F43">
        <w:rPr>
          <w:rFonts w:ascii="Arial" w:hAnsi="Arial" w:cs="Arial"/>
        </w:rPr>
        <w:t>," "Type</w:t>
      </w:r>
      <w:r w:rsidR="00BE643C" w:rsidRPr="00753F43">
        <w:rPr>
          <w:rFonts w:ascii="Arial" w:hAnsi="Arial" w:cs="Arial"/>
          <w:lang w:eastAsia="ja-JP"/>
        </w:rPr>
        <w:t>s of</w:t>
      </w:r>
      <w:r w:rsidRPr="00753F43">
        <w:rPr>
          <w:rFonts w:ascii="Arial" w:hAnsi="Arial" w:cs="Arial"/>
        </w:rPr>
        <w:t xml:space="preserve"> the </w:t>
      </w:r>
      <w:r w:rsidR="00C60DE8" w:rsidRPr="00753F43">
        <w:rPr>
          <w:rFonts w:ascii="Arial" w:hAnsi="Arial" w:cs="Arial"/>
        </w:rPr>
        <w:t>Invested Business Equity</w:t>
      </w:r>
      <w:r w:rsidRPr="00753F43">
        <w:rPr>
          <w:rFonts w:ascii="Arial" w:hAnsi="Arial" w:cs="Arial"/>
        </w:rPr>
        <w:t xml:space="preserve">" and "Status of investors" </w:t>
      </w:r>
      <w:r w:rsidR="00BE643C" w:rsidRPr="00753F43">
        <w:rPr>
          <w:rFonts w:ascii="Arial" w:hAnsi="Arial" w:cs="Arial"/>
          <w:lang w:eastAsia="ja-JP"/>
        </w:rPr>
        <w:t>for</w:t>
      </w:r>
      <w:r w:rsidRPr="00753F43">
        <w:rPr>
          <w:rFonts w:ascii="Arial" w:hAnsi="Arial" w:cs="Arial"/>
        </w:rPr>
        <w:t xml:space="preserve"> securities equivalents relating to (v) or (vi) of the same </w:t>
      </w:r>
      <w:r w:rsidR="00BE643C" w:rsidRPr="00753F43">
        <w:rPr>
          <w:rFonts w:ascii="Arial" w:hAnsi="Arial" w:cs="Arial"/>
          <w:lang w:eastAsia="ja-JP"/>
        </w:rPr>
        <w:t>p</w:t>
      </w:r>
      <w:r w:rsidRPr="00753F43">
        <w:rPr>
          <w:rFonts w:ascii="Arial" w:hAnsi="Arial" w:cs="Arial"/>
        </w:rPr>
        <w:t>aragraph in which only professional investors invest.</w:t>
      </w:r>
    </w:p>
    <w:p w14:paraId="4180F670" w14:textId="77777777" w:rsidR="00F90F85" w:rsidRPr="00753F43" w:rsidRDefault="003F3F45" w:rsidP="00F90F85">
      <w:pPr>
        <w:ind w:leftChars="200" w:left="840" w:hangingChars="200" w:hanging="420"/>
        <w:rPr>
          <w:rFonts w:ascii="Arial" w:hAnsi="Arial" w:cs="Arial"/>
        </w:rPr>
      </w:pPr>
      <w:r>
        <w:rPr>
          <w:rFonts w:ascii="Arial" w:hAnsi="Arial" w:cs="Arial"/>
        </w:rPr>
        <w:t xml:space="preserve">　　</w:t>
      </w:r>
      <w:r w:rsidR="00F90F85" w:rsidRPr="00753F43">
        <w:rPr>
          <w:rFonts w:ascii="Arial" w:hAnsi="Arial" w:cs="Arial"/>
        </w:rPr>
        <w:t xml:space="preserve">Please indicate securities equivalents relating to (v) or (vi) of the same </w:t>
      </w:r>
      <w:r w:rsidR="00BE643C" w:rsidRPr="00753F43">
        <w:rPr>
          <w:rFonts w:ascii="Arial" w:hAnsi="Arial" w:cs="Arial"/>
          <w:lang w:eastAsia="ja-JP"/>
        </w:rPr>
        <w:t>p</w:t>
      </w:r>
      <w:r w:rsidR="00F90F85" w:rsidRPr="00753F43">
        <w:rPr>
          <w:rFonts w:ascii="Arial" w:hAnsi="Arial" w:cs="Arial"/>
        </w:rPr>
        <w:t xml:space="preserve">aragraph that were privately placed in the past and the expirations of </w:t>
      </w:r>
      <w:r w:rsidR="00BE643C" w:rsidRPr="00753F43">
        <w:rPr>
          <w:rFonts w:ascii="Arial" w:hAnsi="Arial" w:cs="Arial"/>
          <w:lang w:eastAsia="ja-JP"/>
        </w:rPr>
        <w:t>whose</w:t>
      </w:r>
      <w:r w:rsidR="00F90F85" w:rsidRPr="00753F43">
        <w:rPr>
          <w:rFonts w:ascii="Arial" w:hAnsi="Arial" w:cs="Arial"/>
        </w:rPr>
        <w:t xml:space="preserve"> duration are set in the current </w:t>
      </w:r>
      <w:r w:rsidR="00617F4C" w:rsidRPr="00753F43">
        <w:rPr>
          <w:rFonts w:ascii="Arial" w:hAnsi="Arial" w:cs="Arial"/>
          <w:lang w:eastAsia="ja-JP"/>
        </w:rPr>
        <w:t>term</w:t>
      </w:r>
      <w:r w:rsidR="00F90F85" w:rsidRPr="00753F43">
        <w:rPr>
          <w:rFonts w:ascii="Arial" w:hAnsi="Arial" w:cs="Arial"/>
        </w:rPr>
        <w:t xml:space="preserve"> or later, even if there has been no private placement during the current </w:t>
      </w:r>
      <w:r w:rsidR="00617F4C" w:rsidRPr="00753F43">
        <w:rPr>
          <w:rFonts w:ascii="Arial" w:hAnsi="Arial" w:cs="Arial"/>
          <w:lang w:eastAsia="ja-JP"/>
        </w:rPr>
        <w:t>term</w:t>
      </w:r>
      <w:r w:rsidR="00F90F85" w:rsidRPr="00753F43">
        <w:rPr>
          <w:rFonts w:ascii="Arial" w:hAnsi="Arial" w:cs="Arial"/>
        </w:rPr>
        <w:t>.</w:t>
      </w:r>
    </w:p>
    <w:p w14:paraId="0B7AF105"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2. This table must be created based on the end of the current </w:t>
      </w:r>
      <w:r w:rsidR="00617F4C" w:rsidRPr="00753F43">
        <w:rPr>
          <w:rFonts w:ascii="Arial" w:hAnsi="Arial" w:cs="Arial"/>
          <w:lang w:eastAsia="ja-JP"/>
        </w:rPr>
        <w:t>term</w:t>
      </w:r>
      <w:r w:rsidRPr="00753F43">
        <w:rPr>
          <w:rFonts w:ascii="Arial" w:hAnsi="Arial" w:cs="Arial"/>
        </w:rPr>
        <w:t xml:space="preserve"> as the basis. If the accounting period of the fund (referring to assets into which investment or contribution </w:t>
      </w:r>
      <w:r w:rsidR="00BE643C" w:rsidRPr="00753F43">
        <w:rPr>
          <w:rFonts w:ascii="Arial" w:hAnsi="Arial" w:cs="Arial"/>
          <w:lang w:eastAsia="ja-JP"/>
        </w:rPr>
        <w:t>has been</w:t>
      </w:r>
      <w:r w:rsidRPr="00753F43">
        <w:rPr>
          <w:rFonts w:ascii="Arial" w:hAnsi="Arial" w:cs="Arial"/>
        </w:rPr>
        <w:t xml:space="preserve"> made by persons who own securities equivalents relating to FIEA Article 2(2)(v) or (vi); the same applies in 6) and the </w:t>
      </w:r>
      <w:r w:rsidR="00080269" w:rsidRPr="00753F43">
        <w:rPr>
          <w:rFonts w:ascii="Arial" w:hAnsi="Arial" w:cs="Arial"/>
          <w:lang w:eastAsia="ja-JP"/>
        </w:rPr>
        <w:t>term</w:t>
      </w:r>
      <w:r w:rsidRPr="00753F43">
        <w:rPr>
          <w:rFonts w:ascii="Arial" w:hAnsi="Arial" w:cs="Arial"/>
        </w:rPr>
        <w:t xml:space="preserve"> of the </w:t>
      </w:r>
      <w:r w:rsidR="00617F4C" w:rsidRPr="00753F43">
        <w:rPr>
          <w:rFonts w:ascii="Arial" w:hAnsi="Arial" w:cs="Arial"/>
          <w:lang w:eastAsia="ja-JP"/>
        </w:rPr>
        <w:t>notifier of</w:t>
      </w:r>
      <w:r w:rsidRPr="00753F43">
        <w:rPr>
          <w:rFonts w:ascii="Arial" w:hAnsi="Arial" w:cs="Arial"/>
        </w:rPr>
        <w:t xml:space="preserve"> SPBQII do not match, make entries based on figures at the end of the last accounting period that came before the end of the current </w:t>
      </w:r>
      <w:r w:rsidR="00617F4C" w:rsidRPr="00753F43">
        <w:rPr>
          <w:rFonts w:ascii="Arial" w:hAnsi="Arial" w:cs="Arial"/>
          <w:lang w:eastAsia="ja-JP"/>
        </w:rPr>
        <w:t>term</w:t>
      </w:r>
      <w:r w:rsidRPr="00753F43">
        <w:rPr>
          <w:rFonts w:ascii="Arial" w:hAnsi="Arial" w:cs="Arial"/>
        </w:rPr>
        <w:t>.</w:t>
      </w:r>
    </w:p>
    <w:p w14:paraId="067D077D"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3. In the "Details of the </w:t>
      </w:r>
      <w:r w:rsidR="00C60DE8" w:rsidRPr="00753F43">
        <w:rPr>
          <w:rFonts w:ascii="Arial" w:hAnsi="Arial" w:cs="Arial"/>
        </w:rPr>
        <w:t>Invested Business</w:t>
      </w:r>
      <w:r w:rsidRPr="00753F43">
        <w:rPr>
          <w:rFonts w:ascii="Arial" w:hAnsi="Arial" w:cs="Arial"/>
        </w:rPr>
        <w:t xml:space="preserve">" row, enter specific details of businesses </w:t>
      </w:r>
      <w:r w:rsidRPr="00753F43">
        <w:rPr>
          <w:rFonts w:ascii="Arial" w:hAnsi="Arial" w:cs="Arial"/>
        </w:rPr>
        <w:lastRenderedPageBreak/>
        <w:t>that will manage the money and other assets being invested or contributed.</w:t>
      </w:r>
    </w:p>
    <w:p w14:paraId="05950282" w14:textId="77777777" w:rsidR="00F90F85" w:rsidRPr="00753F43" w:rsidRDefault="00F90F85" w:rsidP="00301A22">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4. Select and enter, in the "Type</w:t>
      </w:r>
      <w:r w:rsidR="00BE643C" w:rsidRPr="00753F43">
        <w:rPr>
          <w:rFonts w:ascii="Arial" w:hAnsi="Arial" w:cs="Arial"/>
          <w:lang w:eastAsia="ja-JP"/>
        </w:rPr>
        <w:t>s of</w:t>
      </w:r>
      <w:r w:rsidRPr="00753F43">
        <w:rPr>
          <w:rFonts w:ascii="Arial" w:hAnsi="Arial" w:cs="Arial"/>
        </w:rPr>
        <w:t xml:space="preserve"> the </w:t>
      </w:r>
      <w:r w:rsidR="00C60DE8" w:rsidRPr="00753F43">
        <w:rPr>
          <w:rFonts w:ascii="Arial" w:hAnsi="Arial" w:cs="Arial"/>
        </w:rPr>
        <w:t>Invested Business Equity</w:t>
      </w:r>
      <w:r w:rsidRPr="00753F43">
        <w:rPr>
          <w:rFonts w:ascii="Arial" w:hAnsi="Arial" w:cs="Arial"/>
        </w:rPr>
        <w:t>" column, from "</w:t>
      </w:r>
      <w:r w:rsidR="00273AC6" w:rsidRPr="00753F43">
        <w:rPr>
          <w:rFonts w:ascii="Arial" w:hAnsi="Arial" w:cs="Arial"/>
          <w:lang w:eastAsia="ja-JP"/>
        </w:rPr>
        <w:t>P</w:t>
      </w:r>
      <w:r w:rsidRPr="00753F43">
        <w:rPr>
          <w:rFonts w:ascii="Arial" w:hAnsi="Arial" w:cs="Arial"/>
        </w:rPr>
        <w:t>artnership contract under the Civil Code," "</w:t>
      </w:r>
      <w:r w:rsidR="00273AC6" w:rsidRPr="00753F43">
        <w:rPr>
          <w:rFonts w:ascii="Arial" w:hAnsi="Arial" w:cs="Arial"/>
          <w:lang w:eastAsia="ja-JP"/>
        </w:rPr>
        <w:t>S</w:t>
      </w:r>
      <w:r w:rsidRPr="00753F43">
        <w:rPr>
          <w:rFonts w:ascii="Arial" w:hAnsi="Arial" w:cs="Arial"/>
        </w:rPr>
        <w:t>ilent partnership contract," "</w:t>
      </w:r>
      <w:r w:rsidR="00273AC6" w:rsidRPr="00753F43">
        <w:rPr>
          <w:rFonts w:ascii="Arial" w:hAnsi="Arial" w:cs="Arial"/>
          <w:lang w:eastAsia="ja-JP"/>
        </w:rPr>
        <w:t>Investment Limited Partnership</w:t>
      </w:r>
      <w:r w:rsidRPr="00753F43">
        <w:rPr>
          <w:rFonts w:ascii="Arial" w:hAnsi="Arial" w:cs="Arial"/>
        </w:rPr>
        <w:t xml:space="preserve"> contract," </w:t>
      </w:r>
      <w:r w:rsidR="00B9018D" w:rsidRPr="00B9018D">
        <w:rPr>
          <w:rFonts w:ascii="Arial" w:hAnsi="Arial" w:cs="Arial"/>
        </w:rPr>
        <w:t>"Limited</w:t>
      </w:r>
      <w:r w:rsidR="00273AC6" w:rsidRPr="00753F43">
        <w:rPr>
          <w:rFonts w:ascii="Arial" w:hAnsi="Arial" w:cs="Arial"/>
          <w:lang w:eastAsia="ja-JP"/>
        </w:rPr>
        <w:t xml:space="preserve"> Liability Partnership </w:t>
      </w:r>
      <w:r w:rsidRPr="00753F43">
        <w:rPr>
          <w:rFonts w:ascii="Arial" w:hAnsi="Arial" w:cs="Arial"/>
        </w:rPr>
        <w:t>contract," "</w:t>
      </w:r>
      <w:r w:rsidR="00273AC6" w:rsidRPr="00753F43">
        <w:rPr>
          <w:rFonts w:ascii="Arial" w:hAnsi="Arial" w:cs="Arial"/>
          <w:lang w:eastAsia="ja-JP"/>
        </w:rPr>
        <w:t>M</w:t>
      </w:r>
      <w:r w:rsidRPr="00753F43">
        <w:rPr>
          <w:rFonts w:ascii="Arial" w:hAnsi="Arial" w:cs="Arial"/>
        </w:rPr>
        <w:t>embership rights</w:t>
      </w:r>
      <w:r w:rsidR="00301A22">
        <w:rPr>
          <w:rFonts w:ascii="Arial" w:hAnsi="Arial" w:cs="Arial"/>
        </w:rPr>
        <w:t xml:space="preserve"> of an incorporated association</w:t>
      </w:r>
      <w:r w:rsidRPr="00753F43">
        <w:rPr>
          <w:rFonts w:ascii="Arial" w:hAnsi="Arial" w:cs="Arial"/>
        </w:rPr>
        <w:t>," "</w:t>
      </w:r>
      <w:r w:rsidR="00273AC6" w:rsidRPr="00753F43">
        <w:rPr>
          <w:rFonts w:ascii="Arial" w:hAnsi="Arial" w:cs="Arial"/>
          <w:lang w:eastAsia="ja-JP"/>
        </w:rPr>
        <w:t>R</w:t>
      </w:r>
      <w:r w:rsidRPr="00753F43">
        <w:rPr>
          <w:rFonts w:ascii="Arial" w:hAnsi="Arial" w:cs="Arial"/>
        </w:rPr>
        <w:t>ights based on laws and regulations of a foreign state" and "</w:t>
      </w:r>
      <w:r w:rsidR="00273AC6" w:rsidRPr="00753F43">
        <w:rPr>
          <w:rFonts w:ascii="Arial" w:hAnsi="Arial" w:cs="Arial"/>
          <w:lang w:eastAsia="ja-JP"/>
        </w:rPr>
        <w:t>O</w:t>
      </w:r>
      <w:r w:rsidRPr="00753F43">
        <w:rPr>
          <w:rFonts w:ascii="Arial" w:hAnsi="Arial" w:cs="Arial"/>
        </w:rPr>
        <w:t xml:space="preserve">ther rights." Provide specific details if you select "Other rights." Please also specify the names of laws </w:t>
      </w:r>
      <w:r w:rsidR="00BE643C" w:rsidRPr="00753F43">
        <w:rPr>
          <w:rFonts w:ascii="Arial" w:hAnsi="Arial" w:cs="Arial"/>
          <w:lang w:eastAsia="ja-JP"/>
        </w:rPr>
        <w:t xml:space="preserve">the </w:t>
      </w:r>
      <w:r w:rsidRPr="00753F43">
        <w:rPr>
          <w:rFonts w:ascii="Arial" w:hAnsi="Arial" w:cs="Arial"/>
        </w:rPr>
        <w:t>rights are based on and their key details if you select "</w:t>
      </w:r>
      <w:r w:rsidR="00273AC6" w:rsidRPr="00753F43">
        <w:rPr>
          <w:rFonts w:ascii="Arial" w:hAnsi="Arial" w:cs="Arial"/>
          <w:lang w:eastAsia="ja-JP"/>
        </w:rPr>
        <w:t>R</w:t>
      </w:r>
      <w:r w:rsidRPr="00753F43">
        <w:rPr>
          <w:rFonts w:ascii="Arial" w:hAnsi="Arial" w:cs="Arial"/>
        </w:rPr>
        <w:t>ights based on laws and regulations of a foreign state."</w:t>
      </w:r>
    </w:p>
    <w:p w14:paraId="408DDC44"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5. In "Location of the accounts into which investment money is paid," indicate names of the countries or territories where accounts into which customers pay their investment money</w:t>
      </w:r>
      <w:r w:rsidR="00BE643C" w:rsidRPr="00753F43">
        <w:rPr>
          <w:rFonts w:ascii="Arial" w:hAnsi="Arial" w:cs="Arial"/>
          <w:lang w:eastAsia="ja-JP"/>
        </w:rPr>
        <w:t xml:space="preserve"> are located</w:t>
      </w:r>
      <w:r w:rsidRPr="00753F43">
        <w:rPr>
          <w:rFonts w:ascii="Arial" w:hAnsi="Arial" w:cs="Arial"/>
        </w:rPr>
        <w:t>.</w:t>
      </w:r>
    </w:p>
    <w:p w14:paraId="1D47E888"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6. In the "Flow of funds" section, indicate </w:t>
      </w:r>
      <w:r w:rsidR="00BE643C" w:rsidRPr="00753F43">
        <w:rPr>
          <w:rFonts w:ascii="Arial" w:hAnsi="Arial" w:cs="Arial"/>
          <w:lang w:eastAsia="ja-JP"/>
        </w:rPr>
        <w:t xml:space="preserve">the </w:t>
      </w:r>
      <w:r w:rsidRPr="00753F43">
        <w:rPr>
          <w:rFonts w:ascii="Arial" w:hAnsi="Arial" w:cs="Arial"/>
        </w:rPr>
        <w:t xml:space="preserve">names </w:t>
      </w:r>
      <w:r w:rsidR="00273AC6" w:rsidRPr="00753F43">
        <w:rPr>
          <w:rFonts w:ascii="Arial" w:hAnsi="Arial" w:cs="Arial"/>
          <w:lang w:eastAsia="ja-JP"/>
        </w:rPr>
        <w:t xml:space="preserve">of business </w:t>
      </w:r>
      <w:r w:rsidRPr="00753F43">
        <w:rPr>
          <w:rFonts w:ascii="Arial" w:hAnsi="Arial" w:cs="Arial"/>
        </w:rPr>
        <w:t>or names and roles of persons responsible for transferring, sending, managing or storing money related to the fund.</w:t>
      </w:r>
    </w:p>
    <w:p w14:paraId="6AB07C59"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7. In the "Ratio of investment" row under "Amount of investment by </w:t>
      </w:r>
      <w:r w:rsidR="00B9018D" w:rsidRPr="00B9018D">
        <w:rPr>
          <w:rFonts w:ascii="Arial" w:hAnsi="Arial" w:cs="Arial"/>
          <w:lang w:eastAsia="ja-JP"/>
        </w:rPr>
        <w:t>QIIs</w:t>
      </w:r>
      <w:r w:rsidRPr="00753F43">
        <w:rPr>
          <w:rFonts w:ascii="Arial" w:hAnsi="Arial" w:cs="Arial"/>
        </w:rPr>
        <w:t xml:space="preserve"> and its ratio" section, indicate the percentage of the invested amount </w:t>
      </w:r>
      <w:r w:rsidR="005F1F07" w:rsidRPr="00753F43">
        <w:rPr>
          <w:rFonts w:ascii="Arial" w:hAnsi="Arial" w:cs="Arial"/>
        </w:rPr>
        <w:t xml:space="preserve">by </w:t>
      </w:r>
      <w:r w:rsidR="00B9018D" w:rsidRPr="00B9018D">
        <w:rPr>
          <w:rFonts w:ascii="Arial" w:hAnsi="Arial" w:cs="Arial"/>
          <w:lang w:eastAsia="ja-JP"/>
        </w:rPr>
        <w:t>QIIs</w:t>
      </w:r>
      <w:r w:rsidR="005F1F07" w:rsidRPr="00753F43">
        <w:rPr>
          <w:rFonts w:ascii="Arial" w:hAnsi="Arial" w:cs="Arial"/>
          <w:lang w:eastAsia="ja-JP"/>
        </w:rPr>
        <w:t xml:space="preserve"> </w:t>
      </w:r>
      <w:r w:rsidR="00BE643C" w:rsidRPr="00753F43">
        <w:rPr>
          <w:rFonts w:ascii="Arial" w:hAnsi="Arial" w:cs="Arial"/>
          <w:lang w:eastAsia="ja-JP"/>
        </w:rPr>
        <w:t>out of</w:t>
      </w:r>
      <w:r w:rsidRPr="00753F43">
        <w:rPr>
          <w:rFonts w:ascii="Arial" w:hAnsi="Arial" w:cs="Arial"/>
        </w:rPr>
        <w:t xml:space="preserve"> the total invested amount.</w:t>
      </w:r>
    </w:p>
    <w:p w14:paraId="0F9F6576"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8. In the "</w:t>
      </w:r>
      <w:r w:rsidR="00273AC6" w:rsidRPr="00753F43">
        <w:rPr>
          <w:rFonts w:ascii="Arial" w:hAnsi="Arial" w:cs="Arial"/>
        </w:rPr>
        <w:t>Existence of persons specified under the items of Article 233-3</w:t>
      </w:r>
      <w:r w:rsidRPr="00753F43">
        <w:rPr>
          <w:rFonts w:ascii="Arial" w:hAnsi="Arial" w:cs="Arial"/>
        </w:rPr>
        <w:t xml:space="preserve">" column: Specify "yes" in the case of private placement of </w:t>
      </w:r>
      <w:r w:rsidR="00823E82" w:rsidRPr="00753F43">
        <w:rPr>
          <w:rFonts w:ascii="Arial" w:hAnsi="Arial" w:cs="Arial"/>
        </w:rPr>
        <w:t xml:space="preserve">Invested Business </w:t>
      </w:r>
      <w:proofErr w:type="gramStart"/>
      <w:r w:rsidR="00823E82" w:rsidRPr="00753F43">
        <w:rPr>
          <w:rFonts w:ascii="Arial" w:hAnsi="Arial" w:cs="Arial"/>
        </w:rPr>
        <w:t xml:space="preserve">Equity </w:t>
      </w:r>
      <w:r w:rsidRPr="00753F43">
        <w:rPr>
          <w:rFonts w:ascii="Arial" w:hAnsi="Arial" w:cs="Arial"/>
        </w:rPr>
        <w:t xml:space="preserve"> with</w:t>
      </w:r>
      <w:proofErr w:type="gramEnd"/>
      <w:r w:rsidRPr="00753F43">
        <w:rPr>
          <w:rFonts w:ascii="Arial" w:hAnsi="Arial" w:cs="Arial"/>
        </w:rPr>
        <w:t xml:space="preserve"> persons specified under the Paragraphs of Article 233-3 as </w:t>
      </w:r>
      <w:r w:rsidR="00C16092" w:rsidRPr="00753F43">
        <w:rPr>
          <w:rFonts w:ascii="Arial" w:hAnsi="Arial" w:cs="Arial"/>
          <w:lang w:eastAsia="ja-JP"/>
        </w:rPr>
        <w:t xml:space="preserve">the </w:t>
      </w:r>
      <w:r w:rsidRPr="00753F43">
        <w:rPr>
          <w:rFonts w:ascii="Arial" w:hAnsi="Arial" w:cs="Arial"/>
        </w:rPr>
        <w:t>counterparty</w:t>
      </w:r>
      <w:r w:rsidR="000251EA" w:rsidRPr="00753F43">
        <w:rPr>
          <w:rFonts w:ascii="Arial" w:hAnsi="Arial" w:cs="Arial"/>
          <w:lang w:eastAsia="ja-JP"/>
        </w:rPr>
        <w:t>,</w:t>
      </w:r>
      <w:r w:rsidRPr="00753F43">
        <w:rPr>
          <w:rFonts w:ascii="Arial" w:hAnsi="Arial" w:cs="Arial"/>
        </w:rPr>
        <w:t xml:space="preserve"> or management of money and other assets invested or contributed by persons other than </w:t>
      </w:r>
      <w:r w:rsidR="00B9018D" w:rsidRPr="00B9018D">
        <w:rPr>
          <w:rFonts w:ascii="Arial" w:hAnsi="Arial" w:cs="Arial"/>
          <w:lang w:eastAsia="ja-JP"/>
        </w:rPr>
        <w:t>QIIs</w:t>
      </w:r>
      <w:r w:rsidRPr="00753F43">
        <w:rPr>
          <w:rFonts w:ascii="Arial" w:hAnsi="Arial" w:cs="Arial"/>
        </w:rPr>
        <w:t>; otherwise enter "none."</w:t>
      </w:r>
    </w:p>
    <w:p w14:paraId="71040E65"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9. Indicate whether the external audits are statutory or voluntary and describe specifically and succinctly </w:t>
      </w:r>
      <w:r w:rsidR="00C16092" w:rsidRPr="00753F43">
        <w:rPr>
          <w:rFonts w:ascii="Arial" w:hAnsi="Arial" w:cs="Arial"/>
          <w:lang w:eastAsia="ja-JP"/>
        </w:rPr>
        <w:t xml:space="preserve">the </w:t>
      </w:r>
      <w:r w:rsidRPr="00753F43">
        <w:rPr>
          <w:rFonts w:ascii="Arial" w:hAnsi="Arial" w:cs="Arial"/>
        </w:rPr>
        <w:t xml:space="preserve">details of </w:t>
      </w:r>
      <w:r w:rsidR="00C16092" w:rsidRPr="00753F43">
        <w:rPr>
          <w:rFonts w:ascii="Arial" w:hAnsi="Arial" w:cs="Arial"/>
          <w:lang w:eastAsia="ja-JP"/>
        </w:rPr>
        <w:t xml:space="preserve">the </w:t>
      </w:r>
      <w:r w:rsidRPr="00753F43">
        <w:rPr>
          <w:rFonts w:ascii="Arial" w:hAnsi="Arial" w:cs="Arial"/>
        </w:rPr>
        <w:t>audit results in the "Details of audits."</w:t>
      </w:r>
    </w:p>
    <w:p w14:paraId="43A9312D" w14:textId="77777777" w:rsidR="00F90F85" w:rsidRPr="00753F43" w:rsidRDefault="00F90F85" w:rsidP="00F90F85">
      <w:pPr>
        <w:ind w:leftChars="200" w:left="840" w:hangingChars="200" w:hanging="420"/>
        <w:rPr>
          <w:rFonts w:ascii="Arial" w:hAnsi="Arial" w:cs="Arial"/>
        </w:rPr>
      </w:pPr>
      <w:r w:rsidRPr="00753F43">
        <w:rPr>
          <w:rFonts w:ascii="Arial" w:hAnsi="Arial" w:cs="Arial"/>
        </w:rPr>
        <w:t xml:space="preserve">　</w:t>
      </w:r>
      <w:r w:rsidRPr="00753F43">
        <w:rPr>
          <w:rFonts w:ascii="Arial" w:hAnsi="Arial" w:cs="Arial"/>
        </w:rPr>
        <w:t xml:space="preserve">10. If there are circumstances that need reporting but do not fit anywhere in this table, you can indicate </w:t>
      </w:r>
      <w:r w:rsidR="00C16092" w:rsidRPr="00753F43">
        <w:rPr>
          <w:rFonts w:ascii="Arial" w:hAnsi="Arial" w:cs="Arial"/>
          <w:lang w:eastAsia="ja-JP"/>
        </w:rPr>
        <w:t>this using</w:t>
      </w:r>
      <w:r w:rsidRPr="00753F43">
        <w:rPr>
          <w:rFonts w:ascii="Arial" w:hAnsi="Arial" w:cs="Arial"/>
        </w:rPr>
        <w:t xml:space="preserve"> similar forms within </w:t>
      </w:r>
      <w:r w:rsidR="00C16092" w:rsidRPr="00753F43">
        <w:rPr>
          <w:rFonts w:ascii="Arial" w:hAnsi="Arial" w:cs="Arial"/>
          <w:lang w:eastAsia="ja-JP"/>
        </w:rPr>
        <w:t xml:space="preserve">such </w:t>
      </w:r>
      <w:r w:rsidRPr="00753F43">
        <w:rPr>
          <w:rFonts w:ascii="Arial" w:hAnsi="Arial" w:cs="Arial"/>
        </w:rPr>
        <w:t xml:space="preserve">a scope </w:t>
      </w:r>
      <w:r w:rsidR="00C16092" w:rsidRPr="00753F43">
        <w:rPr>
          <w:rFonts w:ascii="Arial" w:hAnsi="Arial" w:cs="Arial"/>
          <w:lang w:eastAsia="ja-JP"/>
        </w:rPr>
        <w:t>that</w:t>
      </w:r>
      <w:r w:rsidRPr="00753F43">
        <w:rPr>
          <w:rFonts w:ascii="Arial" w:hAnsi="Arial" w:cs="Arial"/>
        </w:rPr>
        <w:t xml:space="preserve"> they do not cause misunderstanding.</w:t>
      </w:r>
    </w:p>
    <w:p w14:paraId="4CD0682F" w14:textId="77777777" w:rsidR="00A61712" w:rsidRDefault="00A61712" w:rsidP="001B5072">
      <w:pPr>
        <w:autoSpaceDE w:val="0"/>
        <w:autoSpaceDN w:val="0"/>
        <w:rPr>
          <w:rFonts w:ascii="Arial" w:hAnsi="Arial" w:cs="Arial"/>
          <w:lang w:eastAsia="ja-JP"/>
        </w:rPr>
      </w:pPr>
    </w:p>
    <w:p w14:paraId="7239AEEF" w14:textId="77777777" w:rsidR="00A61712" w:rsidRDefault="001B5072" w:rsidP="00A61712">
      <w:pPr>
        <w:autoSpaceDE w:val="0"/>
        <w:autoSpaceDN w:val="0"/>
        <w:spacing w:line="300" w:lineRule="exact"/>
        <w:ind w:leftChars="100" w:left="840" w:hangingChars="300" w:hanging="630"/>
        <w:rPr>
          <w:rFonts w:ascii="Arial" w:hAnsi="Arial" w:cs="Arial"/>
        </w:rPr>
      </w:pPr>
      <w:r w:rsidRPr="00A61712">
        <w:rPr>
          <w:rFonts w:ascii="Arial" w:hAnsi="Arial" w:cs="Arial"/>
        </w:rPr>
        <w:t>(7</w:t>
      </w:r>
      <w:r w:rsidR="00A61712">
        <w:rPr>
          <w:rFonts w:ascii="Arial" w:hAnsi="Arial" w:cs="Arial" w:hint="eastAsia"/>
          <w:lang w:eastAsia="ja-JP"/>
        </w:rPr>
        <w:t>－</w:t>
      </w:r>
      <w:r w:rsidR="00A61712" w:rsidRPr="00A61712">
        <w:rPr>
          <w:rFonts w:ascii="Arial" w:hAnsi="Arial" w:cs="Arial"/>
          <w:lang w:eastAsia="ja-JP"/>
        </w:rPr>
        <w:t>2</w:t>
      </w:r>
      <w:r w:rsidRPr="00A61712">
        <w:rPr>
          <w:rFonts w:ascii="Arial" w:hAnsi="Arial" w:cs="Arial"/>
        </w:rPr>
        <w:t>)</w:t>
      </w:r>
      <w:r w:rsidR="00A61712">
        <w:rPr>
          <w:rFonts w:ascii="Arial" w:hAnsi="Arial" w:cs="Arial"/>
          <w:lang w:eastAsia="ja-JP"/>
        </w:rPr>
        <w:t xml:space="preserve"> </w:t>
      </w:r>
      <w:r w:rsidR="00A61712" w:rsidRPr="00A61712">
        <w:rPr>
          <w:rFonts w:ascii="Arial" w:hAnsi="Arial" w:cs="Arial"/>
        </w:rPr>
        <w:t>Status of the fund (limited to Electronically Recorded Transferable Rights That</w:t>
      </w:r>
    </w:p>
    <w:p w14:paraId="29F8FB31" w14:textId="77777777" w:rsidR="001B5072" w:rsidRPr="00753F43" w:rsidRDefault="00A61712" w:rsidP="00A61712">
      <w:pPr>
        <w:autoSpaceDE w:val="0"/>
        <w:autoSpaceDN w:val="0"/>
        <w:spacing w:line="300" w:lineRule="exact"/>
        <w:ind w:firstLineChars="350" w:firstLine="735"/>
        <w:rPr>
          <w:rFonts w:ascii="Arial" w:hAnsi="Arial" w:cs="Arial"/>
        </w:rPr>
      </w:pPr>
      <w:r w:rsidRPr="00A61712">
        <w:rPr>
          <w:rFonts w:ascii="Arial" w:hAnsi="Arial" w:cs="Arial"/>
        </w:rPr>
        <w:t>Must Be Indicated on</w:t>
      </w:r>
      <w:r>
        <w:rPr>
          <w:rFonts w:ascii="Arial" w:hAnsi="Arial" w:cs="Arial"/>
        </w:rPr>
        <w:t xml:space="preserve"> </w:t>
      </w:r>
      <w:r w:rsidRPr="00A61712">
        <w:rPr>
          <w:rFonts w:ascii="Arial" w:hAnsi="Arial" w:cs="Arial"/>
        </w:rPr>
        <w:t>Securities, etc.)</w:t>
      </w:r>
    </w:p>
    <w:tbl>
      <w:tblPr>
        <w:tblW w:w="0" w:type="auto"/>
        <w:tblInd w:w="5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49"/>
        <w:gridCol w:w="512"/>
        <w:gridCol w:w="521"/>
        <w:gridCol w:w="2156"/>
        <w:gridCol w:w="2763"/>
      </w:tblGrid>
      <w:tr w:rsidR="001B5072" w:rsidRPr="00753F43" w14:paraId="3979C097" w14:textId="77777777" w:rsidTr="001B5072">
        <w:trPr>
          <w:trHeight w:val="596"/>
        </w:trPr>
        <w:tc>
          <w:tcPr>
            <w:tcW w:w="2149" w:type="dxa"/>
            <w:shd w:val="clear" w:color="auto" w:fill="auto"/>
            <w:vAlign w:val="center"/>
          </w:tcPr>
          <w:p w14:paraId="4FC93DB9" w14:textId="77777777" w:rsidR="001B5072" w:rsidRPr="00753F43" w:rsidRDefault="001B5072" w:rsidP="001B5072">
            <w:pPr>
              <w:jc w:val="left"/>
              <w:rPr>
                <w:rFonts w:ascii="Arial" w:hAnsi="Arial" w:cs="Arial"/>
              </w:rPr>
            </w:pPr>
            <w:r w:rsidRPr="00753F43">
              <w:rPr>
                <w:rFonts w:ascii="Arial" w:hAnsi="Arial" w:cs="Arial"/>
              </w:rPr>
              <w:t>Names of the Invested Business Equity</w:t>
            </w:r>
          </w:p>
        </w:tc>
        <w:tc>
          <w:tcPr>
            <w:tcW w:w="5952" w:type="dxa"/>
            <w:gridSpan w:val="4"/>
            <w:shd w:val="clear" w:color="auto" w:fill="auto"/>
          </w:tcPr>
          <w:p w14:paraId="7651C183" w14:textId="77777777" w:rsidR="001B5072" w:rsidRPr="00753F43" w:rsidRDefault="001B5072" w:rsidP="001B5072">
            <w:pPr>
              <w:tabs>
                <w:tab w:val="left" w:pos="5252"/>
              </w:tabs>
              <w:rPr>
                <w:rFonts w:ascii="Arial" w:hAnsi="Arial" w:cs="Arial"/>
              </w:rPr>
            </w:pPr>
          </w:p>
        </w:tc>
      </w:tr>
      <w:tr w:rsidR="001B5072" w:rsidRPr="00753F43" w14:paraId="155B7C53" w14:textId="77777777" w:rsidTr="001B5072">
        <w:trPr>
          <w:trHeight w:val="306"/>
        </w:trPr>
        <w:tc>
          <w:tcPr>
            <w:tcW w:w="2149" w:type="dxa"/>
            <w:shd w:val="clear" w:color="auto" w:fill="auto"/>
            <w:vAlign w:val="center"/>
          </w:tcPr>
          <w:p w14:paraId="0EDE4064" w14:textId="77777777" w:rsidR="001B5072" w:rsidRPr="00753F43" w:rsidRDefault="001B5072" w:rsidP="001B5072">
            <w:pPr>
              <w:jc w:val="left"/>
              <w:rPr>
                <w:rFonts w:ascii="Arial" w:hAnsi="Arial" w:cs="Arial"/>
              </w:rPr>
            </w:pPr>
            <w:r w:rsidRPr="00753F43">
              <w:rPr>
                <w:rFonts w:ascii="Arial" w:hAnsi="Arial" w:cs="Arial"/>
              </w:rPr>
              <w:t>Details of the Invested Business</w:t>
            </w:r>
          </w:p>
        </w:tc>
        <w:tc>
          <w:tcPr>
            <w:tcW w:w="5952" w:type="dxa"/>
            <w:gridSpan w:val="4"/>
            <w:shd w:val="clear" w:color="auto" w:fill="auto"/>
          </w:tcPr>
          <w:p w14:paraId="7F590681" w14:textId="77777777" w:rsidR="001B5072" w:rsidRPr="00753F43" w:rsidRDefault="001B5072" w:rsidP="001B5072">
            <w:pPr>
              <w:rPr>
                <w:rFonts w:ascii="Arial" w:hAnsi="Arial" w:cs="Arial"/>
              </w:rPr>
            </w:pPr>
          </w:p>
        </w:tc>
      </w:tr>
      <w:tr w:rsidR="001B5072" w:rsidRPr="00753F43" w14:paraId="57D14A93" w14:textId="77777777" w:rsidTr="001B5072">
        <w:trPr>
          <w:trHeight w:val="596"/>
        </w:trPr>
        <w:tc>
          <w:tcPr>
            <w:tcW w:w="2149" w:type="dxa"/>
            <w:shd w:val="clear" w:color="auto" w:fill="auto"/>
            <w:vAlign w:val="center"/>
          </w:tcPr>
          <w:p w14:paraId="71BD408F" w14:textId="77777777" w:rsidR="001B5072" w:rsidRPr="00753F43" w:rsidRDefault="001B5072" w:rsidP="001B5072">
            <w:pPr>
              <w:jc w:val="left"/>
              <w:rPr>
                <w:rFonts w:ascii="Arial" w:hAnsi="Arial" w:cs="Arial"/>
              </w:rPr>
            </w:pPr>
            <w:r w:rsidRPr="00753F43">
              <w:rPr>
                <w:rFonts w:ascii="Arial" w:hAnsi="Arial" w:cs="Arial"/>
              </w:rPr>
              <w:lastRenderedPageBreak/>
              <w:t>Type</w:t>
            </w:r>
            <w:r w:rsidRPr="00753F43">
              <w:rPr>
                <w:rFonts w:ascii="Arial" w:hAnsi="Arial" w:cs="Arial"/>
                <w:lang w:eastAsia="ja-JP"/>
              </w:rPr>
              <w:t>s</w:t>
            </w:r>
            <w:r w:rsidRPr="00753F43">
              <w:rPr>
                <w:rFonts w:ascii="Arial" w:hAnsi="Arial" w:cs="Arial"/>
              </w:rPr>
              <w:t xml:space="preserve"> </w:t>
            </w:r>
            <w:r w:rsidRPr="00753F43">
              <w:rPr>
                <w:rFonts w:ascii="Arial" w:hAnsi="Arial" w:cs="Arial"/>
                <w:lang w:eastAsia="ja-JP"/>
              </w:rPr>
              <w:t xml:space="preserve">of </w:t>
            </w:r>
            <w:r w:rsidRPr="00753F43">
              <w:rPr>
                <w:rFonts w:ascii="Arial" w:hAnsi="Arial" w:cs="Arial"/>
              </w:rPr>
              <w:t>the Invested Business Equity</w:t>
            </w:r>
          </w:p>
        </w:tc>
        <w:tc>
          <w:tcPr>
            <w:tcW w:w="5952" w:type="dxa"/>
            <w:gridSpan w:val="4"/>
            <w:shd w:val="clear" w:color="auto" w:fill="auto"/>
          </w:tcPr>
          <w:p w14:paraId="0462A7F0" w14:textId="77777777" w:rsidR="001B5072" w:rsidRPr="00753F43" w:rsidRDefault="001B5072" w:rsidP="001B5072">
            <w:pPr>
              <w:rPr>
                <w:rFonts w:ascii="Arial" w:hAnsi="Arial" w:cs="Arial"/>
              </w:rPr>
            </w:pPr>
          </w:p>
        </w:tc>
      </w:tr>
      <w:tr w:rsidR="001B5072" w:rsidRPr="00753F43" w14:paraId="433059E9" w14:textId="77777777" w:rsidTr="001B5072">
        <w:trPr>
          <w:trHeight w:val="596"/>
        </w:trPr>
        <w:tc>
          <w:tcPr>
            <w:tcW w:w="2149" w:type="dxa"/>
            <w:shd w:val="clear" w:color="auto" w:fill="auto"/>
            <w:vAlign w:val="center"/>
          </w:tcPr>
          <w:p w14:paraId="1326BF93" w14:textId="77777777" w:rsidR="001B5072" w:rsidRPr="00753F43" w:rsidRDefault="001B5072" w:rsidP="001B5072">
            <w:pPr>
              <w:jc w:val="left"/>
              <w:rPr>
                <w:rFonts w:ascii="Arial" w:hAnsi="Arial" w:cs="Arial"/>
              </w:rPr>
            </w:pPr>
            <w:r w:rsidRPr="00753F43">
              <w:rPr>
                <w:rFonts w:ascii="Arial" w:hAnsi="Arial" w:cs="Arial"/>
              </w:rPr>
              <w:t>Location of the accounts into which investment money is paid</w:t>
            </w:r>
          </w:p>
        </w:tc>
        <w:tc>
          <w:tcPr>
            <w:tcW w:w="5952" w:type="dxa"/>
            <w:gridSpan w:val="4"/>
            <w:shd w:val="clear" w:color="auto" w:fill="auto"/>
          </w:tcPr>
          <w:p w14:paraId="50901988" w14:textId="77777777" w:rsidR="001B5072" w:rsidRPr="00753F43" w:rsidRDefault="001B5072" w:rsidP="001B5072">
            <w:pPr>
              <w:rPr>
                <w:rFonts w:ascii="Arial" w:hAnsi="Arial" w:cs="Arial"/>
              </w:rPr>
            </w:pPr>
          </w:p>
        </w:tc>
      </w:tr>
      <w:tr w:rsidR="001B5072" w:rsidRPr="00753F43" w14:paraId="26316EFD" w14:textId="77777777" w:rsidTr="001B5072">
        <w:trPr>
          <w:trHeight w:val="306"/>
        </w:trPr>
        <w:tc>
          <w:tcPr>
            <w:tcW w:w="2149" w:type="dxa"/>
            <w:shd w:val="clear" w:color="auto" w:fill="auto"/>
            <w:vAlign w:val="center"/>
          </w:tcPr>
          <w:p w14:paraId="30F621E0" w14:textId="77777777" w:rsidR="001B5072" w:rsidRPr="00753F43" w:rsidRDefault="001B5072" w:rsidP="001B5072">
            <w:pPr>
              <w:rPr>
                <w:rFonts w:ascii="Arial" w:hAnsi="Arial" w:cs="Arial"/>
              </w:rPr>
            </w:pPr>
            <w:r w:rsidRPr="00753F43">
              <w:rPr>
                <w:rFonts w:ascii="Arial" w:hAnsi="Arial" w:cs="Arial"/>
              </w:rPr>
              <w:t>Flow of funds</w:t>
            </w:r>
          </w:p>
        </w:tc>
        <w:tc>
          <w:tcPr>
            <w:tcW w:w="5952" w:type="dxa"/>
            <w:gridSpan w:val="4"/>
            <w:shd w:val="clear" w:color="auto" w:fill="auto"/>
          </w:tcPr>
          <w:p w14:paraId="6D7E6D3B" w14:textId="77777777" w:rsidR="001B5072" w:rsidRPr="00753F43" w:rsidRDefault="001B5072" w:rsidP="001B5072">
            <w:pPr>
              <w:rPr>
                <w:rFonts w:ascii="Arial" w:hAnsi="Arial" w:cs="Arial"/>
              </w:rPr>
            </w:pPr>
          </w:p>
        </w:tc>
      </w:tr>
      <w:tr w:rsidR="001B5072" w:rsidRPr="00753F43" w14:paraId="55344C36" w14:textId="77777777" w:rsidTr="001B5072">
        <w:trPr>
          <w:trHeight w:val="290"/>
        </w:trPr>
        <w:tc>
          <w:tcPr>
            <w:tcW w:w="2149" w:type="dxa"/>
            <w:shd w:val="clear" w:color="auto" w:fill="auto"/>
            <w:vAlign w:val="center"/>
          </w:tcPr>
          <w:p w14:paraId="517BB1CE" w14:textId="77777777" w:rsidR="001B5072" w:rsidRPr="00753F43" w:rsidRDefault="001B5072" w:rsidP="001B5072">
            <w:pPr>
              <w:rPr>
                <w:rFonts w:ascii="Arial" w:hAnsi="Arial" w:cs="Arial"/>
              </w:rPr>
            </w:pPr>
            <w:r w:rsidRPr="00753F43">
              <w:rPr>
                <w:rFonts w:ascii="Arial" w:hAnsi="Arial" w:cs="Arial"/>
              </w:rPr>
              <w:t>Duration</w:t>
            </w:r>
          </w:p>
        </w:tc>
        <w:tc>
          <w:tcPr>
            <w:tcW w:w="5952" w:type="dxa"/>
            <w:gridSpan w:val="4"/>
            <w:shd w:val="clear" w:color="auto" w:fill="auto"/>
          </w:tcPr>
          <w:p w14:paraId="11611A22" w14:textId="77777777" w:rsidR="001B5072" w:rsidRPr="00753F43" w:rsidRDefault="001B5072" w:rsidP="001B5072">
            <w:pPr>
              <w:rPr>
                <w:rFonts w:ascii="Arial" w:hAnsi="Arial" w:cs="Arial"/>
              </w:rPr>
            </w:pPr>
          </w:p>
        </w:tc>
      </w:tr>
      <w:tr w:rsidR="001B5072" w:rsidRPr="00753F43" w14:paraId="31FC9BA0" w14:textId="77777777" w:rsidTr="001B5072">
        <w:trPr>
          <w:trHeight w:val="306"/>
        </w:trPr>
        <w:tc>
          <w:tcPr>
            <w:tcW w:w="2149" w:type="dxa"/>
            <w:vMerge w:val="restart"/>
            <w:shd w:val="clear" w:color="auto" w:fill="auto"/>
            <w:vAlign w:val="center"/>
          </w:tcPr>
          <w:p w14:paraId="525CA6DB" w14:textId="77777777" w:rsidR="001B5072" w:rsidRPr="00753F43" w:rsidRDefault="001B5072" w:rsidP="001B5072">
            <w:pPr>
              <w:rPr>
                <w:rFonts w:ascii="Arial" w:hAnsi="Arial" w:cs="Arial"/>
              </w:rPr>
            </w:pPr>
            <w:r w:rsidRPr="00753F43">
              <w:rPr>
                <w:rFonts w:ascii="Arial" w:hAnsi="Arial" w:cs="Arial"/>
              </w:rPr>
              <w:t>Status of investors</w:t>
            </w:r>
          </w:p>
        </w:tc>
        <w:tc>
          <w:tcPr>
            <w:tcW w:w="3189" w:type="dxa"/>
            <w:gridSpan w:val="3"/>
            <w:tcBorders>
              <w:bottom w:val="nil"/>
            </w:tcBorders>
            <w:shd w:val="clear" w:color="auto" w:fill="auto"/>
            <w:vAlign w:val="center"/>
          </w:tcPr>
          <w:p w14:paraId="477A0756" w14:textId="77777777" w:rsidR="001B5072" w:rsidRPr="00753F43" w:rsidRDefault="001B5072" w:rsidP="001B5072">
            <w:pPr>
              <w:jc w:val="center"/>
              <w:rPr>
                <w:rFonts w:ascii="Arial" w:hAnsi="Arial" w:cs="Arial"/>
              </w:rPr>
            </w:pPr>
            <w:r w:rsidRPr="00753F43">
              <w:rPr>
                <w:rFonts w:ascii="Arial" w:hAnsi="Arial" w:cs="Arial"/>
              </w:rPr>
              <w:t>Types of investors</w:t>
            </w:r>
          </w:p>
        </w:tc>
        <w:tc>
          <w:tcPr>
            <w:tcW w:w="2763" w:type="dxa"/>
            <w:tcBorders>
              <w:bottom w:val="nil"/>
            </w:tcBorders>
            <w:shd w:val="clear" w:color="auto" w:fill="auto"/>
            <w:vAlign w:val="center"/>
          </w:tcPr>
          <w:p w14:paraId="2F7837AC" w14:textId="77777777" w:rsidR="001B5072" w:rsidRPr="00753F43" w:rsidRDefault="001B5072" w:rsidP="001B5072">
            <w:pPr>
              <w:jc w:val="center"/>
              <w:rPr>
                <w:rFonts w:ascii="Arial" w:hAnsi="Arial" w:cs="Arial"/>
              </w:rPr>
            </w:pPr>
            <w:r w:rsidRPr="00753F43">
              <w:rPr>
                <w:rFonts w:ascii="Arial" w:hAnsi="Arial" w:cs="Arial"/>
              </w:rPr>
              <w:t>Number of investors</w:t>
            </w:r>
          </w:p>
        </w:tc>
      </w:tr>
      <w:tr w:rsidR="001B5072" w:rsidRPr="00753F43" w14:paraId="6D4BC078" w14:textId="77777777" w:rsidTr="001B5072">
        <w:trPr>
          <w:trHeight w:val="146"/>
        </w:trPr>
        <w:tc>
          <w:tcPr>
            <w:tcW w:w="2149" w:type="dxa"/>
            <w:vMerge/>
            <w:shd w:val="clear" w:color="auto" w:fill="auto"/>
            <w:vAlign w:val="center"/>
          </w:tcPr>
          <w:p w14:paraId="42EB104F" w14:textId="77777777" w:rsidR="001B5072" w:rsidRPr="00753F43" w:rsidRDefault="001B5072" w:rsidP="001B5072">
            <w:pPr>
              <w:rPr>
                <w:rFonts w:ascii="Arial" w:hAnsi="Arial" w:cs="Arial"/>
              </w:rPr>
            </w:pPr>
          </w:p>
        </w:tc>
        <w:tc>
          <w:tcPr>
            <w:tcW w:w="3189" w:type="dxa"/>
            <w:gridSpan w:val="3"/>
            <w:tcBorders>
              <w:bottom w:val="nil"/>
            </w:tcBorders>
            <w:shd w:val="clear" w:color="auto" w:fill="auto"/>
            <w:vAlign w:val="center"/>
          </w:tcPr>
          <w:p w14:paraId="4EDD6F9B" w14:textId="77777777" w:rsidR="001B5072" w:rsidRDefault="001B5072" w:rsidP="001B5072">
            <w:pPr>
              <w:jc w:val="left"/>
              <w:rPr>
                <w:rFonts w:ascii="Arial" w:hAnsi="Arial" w:cs="Arial"/>
                <w:lang w:eastAsia="ja-JP"/>
              </w:rPr>
            </w:pPr>
            <w:r w:rsidRPr="00753F43">
              <w:rPr>
                <w:rFonts w:ascii="Arial" w:hAnsi="Arial" w:cs="Arial"/>
              </w:rPr>
              <w:t xml:space="preserve">Qualified </w:t>
            </w:r>
            <w:r w:rsidRPr="00753F43">
              <w:rPr>
                <w:rFonts w:ascii="Arial" w:hAnsi="Arial" w:cs="Arial"/>
                <w:lang w:eastAsia="ja-JP"/>
              </w:rPr>
              <w:t>I</w:t>
            </w:r>
            <w:r w:rsidRPr="00753F43">
              <w:rPr>
                <w:rFonts w:ascii="Arial" w:hAnsi="Arial" w:cs="Arial"/>
              </w:rPr>
              <w:t xml:space="preserve">nstitutional </w:t>
            </w:r>
            <w:r w:rsidRPr="00753F43">
              <w:rPr>
                <w:rFonts w:ascii="Arial" w:hAnsi="Arial" w:cs="Arial"/>
                <w:lang w:eastAsia="ja-JP"/>
              </w:rPr>
              <w:t>I</w:t>
            </w:r>
            <w:r w:rsidRPr="00753F43">
              <w:rPr>
                <w:rFonts w:ascii="Arial" w:hAnsi="Arial" w:cs="Arial"/>
              </w:rPr>
              <w:t>nvestors</w:t>
            </w:r>
          </w:p>
          <w:p w14:paraId="200F5D09" w14:textId="77777777" w:rsidR="001B5072" w:rsidRPr="00753F43" w:rsidRDefault="001B5072" w:rsidP="001B5072">
            <w:pPr>
              <w:jc w:val="left"/>
              <w:rPr>
                <w:rFonts w:ascii="Arial" w:hAnsi="Arial" w:cs="Arial"/>
                <w:lang w:eastAsia="ja-JP"/>
              </w:rPr>
            </w:pPr>
            <w:r w:rsidRPr="00B9018D">
              <w:rPr>
                <w:rFonts w:ascii="Arial" w:hAnsi="Arial" w:cs="Arial"/>
                <w:lang w:eastAsia="ja-JP"/>
              </w:rPr>
              <w:t>(“QIIs”)</w:t>
            </w:r>
          </w:p>
        </w:tc>
        <w:tc>
          <w:tcPr>
            <w:tcW w:w="2763" w:type="dxa"/>
            <w:tcBorders>
              <w:bottom w:val="single" w:sz="4" w:space="0" w:color="auto"/>
            </w:tcBorders>
            <w:shd w:val="clear" w:color="auto" w:fill="auto"/>
            <w:vAlign w:val="center"/>
          </w:tcPr>
          <w:p w14:paraId="0870DFF0" w14:textId="77777777" w:rsidR="001B5072" w:rsidRPr="00753F43" w:rsidRDefault="001B5072" w:rsidP="001B5072">
            <w:pPr>
              <w:jc w:val="right"/>
              <w:rPr>
                <w:rFonts w:ascii="Arial" w:hAnsi="Arial" w:cs="Arial"/>
              </w:rPr>
            </w:pPr>
          </w:p>
        </w:tc>
      </w:tr>
      <w:tr w:rsidR="001B5072" w:rsidRPr="00753F43" w14:paraId="53107D2E" w14:textId="77777777" w:rsidTr="001B5072">
        <w:trPr>
          <w:trHeight w:val="366"/>
        </w:trPr>
        <w:tc>
          <w:tcPr>
            <w:tcW w:w="2149" w:type="dxa"/>
            <w:vMerge/>
            <w:shd w:val="clear" w:color="auto" w:fill="auto"/>
            <w:vAlign w:val="center"/>
          </w:tcPr>
          <w:p w14:paraId="0E23A3F9" w14:textId="77777777" w:rsidR="001B5072" w:rsidRPr="00753F43" w:rsidRDefault="001B5072" w:rsidP="001B5072">
            <w:pPr>
              <w:rPr>
                <w:rFonts w:ascii="Arial" w:hAnsi="Arial" w:cs="Arial"/>
              </w:rPr>
            </w:pPr>
          </w:p>
        </w:tc>
        <w:tc>
          <w:tcPr>
            <w:tcW w:w="512" w:type="dxa"/>
            <w:tcBorders>
              <w:top w:val="nil"/>
            </w:tcBorders>
            <w:shd w:val="clear" w:color="auto" w:fill="auto"/>
            <w:vAlign w:val="center"/>
          </w:tcPr>
          <w:p w14:paraId="08563BFC" w14:textId="77777777" w:rsidR="001B5072" w:rsidRPr="00753F43" w:rsidRDefault="001B5072" w:rsidP="001B5072">
            <w:pPr>
              <w:rPr>
                <w:rFonts w:ascii="Arial" w:hAnsi="Arial" w:cs="Arial"/>
              </w:rPr>
            </w:pPr>
          </w:p>
        </w:tc>
        <w:tc>
          <w:tcPr>
            <w:tcW w:w="2677" w:type="dxa"/>
            <w:gridSpan w:val="2"/>
            <w:shd w:val="clear" w:color="auto" w:fill="auto"/>
            <w:vAlign w:val="center"/>
          </w:tcPr>
          <w:p w14:paraId="6F47F2AF" w14:textId="77777777" w:rsidR="001B5072" w:rsidRPr="00753F43" w:rsidRDefault="001B5072" w:rsidP="001B5072">
            <w:pPr>
              <w:rPr>
                <w:rFonts w:ascii="Arial" w:hAnsi="Arial" w:cs="Arial"/>
              </w:rPr>
            </w:pPr>
            <w:r w:rsidRPr="00753F43">
              <w:rPr>
                <w:rFonts w:ascii="Arial" w:hAnsi="Arial" w:cs="Arial"/>
              </w:rPr>
              <w:t>of whom individuals</w:t>
            </w:r>
          </w:p>
        </w:tc>
        <w:tc>
          <w:tcPr>
            <w:tcW w:w="2763" w:type="dxa"/>
            <w:tcBorders>
              <w:top w:val="single" w:sz="4" w:space="0" w:color="auto"/>
            </w:tcBorders>
            <w:shd w:val="clear" w:color="auto" w:fill="auto"/>
            <w:vAlign w:val="center"/>
          </w:tcPr>
          <w:p w14:paraId="36360FFF" w14:textId="77777777" w:rsidR="001B5072" w:rsidRPr="00753F43" w:rsidRDefault="001B5072" w:rsidP="001B5072">
            <w:pPr>
              <w:jc w:val="right"/>
              <w:rPr>
                <w:rFonts w:ascii="Arial" w:hAnsi="Arial" w:cs="Arial"/>
              </w:rPr>
            </w:pPr>
          </w:p>
        </w:tc>
      </w:tr>
      <w:tr w:rsidR="001B5072" w:rsidRPr="00753F43" w14:paraId="052F104F" w14:textId="77777777" w:rsidTr="001B5072">
        <w:trPr>
          <w:trHeight w:val="366"/>
        </w:trPr>
        <w:tc>
          <w:tcPr>
            <w:tcW w:w="2149" w:type="dxa"/>
            <w:vMerge/>
            <w:shd w:val="clear" w:color="auto" w:fill="auto"/>
            <w:vAlign w:val="center"/>
          </w:tcPr>
          <w:p w14:paraId="3A9F3BDB" w14:textId="77777777" w:rsidR="001B5072" w:rsidRPr="00753F43" w:rsidRDefault="001B5072" w:rsidP="001B5072">
            <w:pPr>
              <w:rPr>
                <w:rFonts w:ascii="Arial" w:hAnsi="Arial" w:cs="Arial"/>
              </w:rPr>
            </w:pPr>
          </w:p>
        </w:tc>
        <w:tc>
          <w:tcPr>
            <w:tcW w:w="3189" w:type="dxa"/>
            <w:gridSpan w:val="3"/>
            <w:tcBorders>
              <w:top w:val="nil"/>
              <w:bottom w:val="nil"/>
            </w:tcBorders>
            <w:shd w:val="clear" w:color="auto" w:fill="auto"/>
            <w:vAlign w:val="center"/>
          </w:tcPr>
          <w:p w14:paraId="09C81ADA" w14:textId="77777777" w:rsidR="001B5072" w:rsidRPr="00753F43" w:rsidRDefault="001B5072" w:rsidP="001B5072">
            <w:pPr>
              <w:jc w:val="left"/>
              <w:rPr>
                <w:rFonts w:ascii="Arial" w:hAnsi="Arial" w:cs="Arial"/>
              </w:rPr>
            </w:pPr>
            <w:r w:rsidRPr="00753F43">
              <w:rPr>
                <w:rFonts w:ascii="Arial" w:hAnsi="Arial" w:cs="Arial"/>
              </w:rPr>
              <w:t xml:space="preserve">Investors other than </w:t>
            </w:r>
            <w:r w:rsidRPr="00B9018D">
              <w:rPr>
                <w:rFonts w:ascii="Arial" w:hAnsi="Arial" w:cs="Arial"/>
                <w:lang w:eastAsia="ja-JP"/>
              </w:rPr>
              <w:t>QIIs</w:t>
            </w:r>
          </w:p>
        </w:tc>
        <w:tc>
          <w:tcPr>
            <w:tcW w:w="2763" w:type="dxa"/>
            <w:tcBorders>
              <w:top w:val="nil"/>
            </w:tcBorders>
            <w:shd w:val="clear" w:color="auto" w:fill="auto"/>
            <w:vAlign w:val="center"/>
          </w:tcPr>
          <w:p w14:paraId="5CBACBF3" w14:textId="77777777" w:rsidR="001B5072" w:rsidRPr="00753F43" w:rsidRDefault="001B5072" w:rsidP="001B5072">
            <w:pPr>
              <w:jc w:val="right"/>
              <w:rPr>
                <w:rFonts w:ascii="Arial" w:hAnsi="Arial" w:cs="Arial"/>
              </w:rPr>
            </w:pPr>
          </w:p>
        </w:tc>
      </w:tr>
      <w:tr w:rsidR="001B5072" w:rsidRPr="00753F43" w14:paraId="21244934" w14:textId="77777777" w:rsidTr="001B5072">
        <w:trPr>
          <w:trHeight w:val="366"/>
        </w:trPr>
        <w:tc>
          <w:tcPr>
            <w:tcW w:w="2149" w:type="dxa"/>
            <w:vMerge/>
            <w:shd w:val="clear" w:color="auto" w:fill="auto"/>
            <w:vAlign w:val="center"/>
          </w:tcPr>
          <w:p w14:paraId="799150CE" w14:textId="77777777" w:rsidR="001B5072" w:rsidRPr="00753F43" w:rsidRDefault="001B5072" w:rsidP="001B5072">
            <w:pPr>
              <w:rPr>
                <w:rFonts w:ascii="Arial" w:hAnsi="Arial" w:cs="Arial"/>
              </w:rPr>
            </w:pPr>
          </w:p>
        </w:tc>
        <w:tc>
          <w:tcPr>
            <w:tcW w:w="512" w:type="dxa"/>
            <w:tcBorders>
              <w:top w:val="nil"/>
            </w:tcBorders>
            <w:shd w:val="clear" w:color="auto" w:fill="auto"/>
            <w:vAlign w:val="center"/>
          </w:tcPr>
          <w:p w14:paraId="56D5F22F" w14:textId="77777777" w:rsidR="001B5072" w:rsidRPr="00753F43" w:rsidRDefault="001B5072" w:rsidP="001B5072">
            <w:pPr>
              <w:ind w:right="808"/>
              <w:rPr>
                <w:rFonts w:ascii="Arial" w:hAnsi="Arial" w:cs="Arial"/>
              </w:rPr>
            </w:pPr>
          </w:p>
        </w:tc>
        <w:tc>
          <w:tcPr>
            <w:tcW w:w="2677" w:type="dxa"/>
            <w:gridSpan w:val="2"/>
            <w:tcBorders>
              <w:top w:val="single" w:sz="4" w:space="0" w:color="auto"/>
            </w:tcBorders>
            <w:shd w:val="clear" w:color="auto" w:fill="auto"/>
            <w:vAlign w:val="center"/>
          </w:tcPr>
          <w:p w14:paraId="68B8DEF2" w14:textId="77777777" w:rsidR="001B5072" w:rsidRPr="00753F43" w:rsidRDefault="001B5072" w:rsidP="001B5072">
            <w:pPr>
              <w:rPr>
                <w:rFonts w:ascii="Arial" w:hAnsi="Arial" w:cs="Arial"/>
              </w:rPr>
            </w:pPr>
            <w:r w:rsidRPr="00753F43">
              <w:rPr>
                <w:rFonts w:ascii="Arial" w:hAnsi="Arial" w:cs="Arial"/>
              </w:rPr>
              <w:t>of whom individuals</w:t>
            </w:r>
          </w:p>
        </w:tc>
        <w:tc>
          <w:tcPr>
            <w:tcW w:w="2763" w:type="dxa"/>
            <w:shd w:val="clear" w:color="auto" w:fill="auto"/>
            <w:vAlign w:val="center"/>
          </w:tcPr>
          <w:p w14:paraId="174DDD02" w14:textId="77777777" w:rsidR="001B5072" w:rsidRPr="00753F43" w:rsidRDefault="001B5072" w:rsidP="001B5072">
            <w:pPr>
              <w:jc w:val="right"/>
              <w:rPr>
                <w:rFonts w:ascii="Arial" w:hAnsi="Arial" w:cs="Arial"/>
              </w:rPr>
            </w:pPr>
          </w:p>
        </w:tc>
      </w:tr>
      <w:tr w:rsidR="001B5072" w:rsidRPr="00753F43" w14:paraId="68E7FE26" w14:textId="77777777" w:rsidTr="001B5072">
        <w:trPr>
          <w:trHeight w:val="366"/>
        </w:trPr>
        <w:tc>
          <w:tcPr>
            <w:tcW w:w="2149" w:type="dxa"/>
            <w:vMerge/>
            <w:shd w:val="clear" w:color="auto" w:fill="auto"/>
            <w:vAlign w:val="center"/>
          </w:tcPr>
          <w:p w14:paraId="08192191" w14:textId="77777777" w:rsidR="001B5072" w:rsidRPr="00753F43" w:rsidRDefault="001B5072" w:rsidP="001B5072">
            <w:pPr>
              <w:rPr>
                <w:rFonts w:ascii="Arial" w:hAnsi="Arial" w:cs="Arial"/>
              </w:rPr>
            </w:pPr>
          </w:p>
        </w:tc>
        <w:tc>
          <w:tcPr>
            <w:tcW w:w="3189" w:type="dxa"/>
            <w:gridSpan w:val="3"/>
            <w:shd w:val="clear" w:color="auto" w:fill="auto"/>
            <w:vAlign w:val="center"/>
          </w:tcPr>
          <w:p w14:paraId="47296AB4" w14:textId="77777777" w:rsidR="001B5072" w:rsidRPr="00753F43" w:rsidRDefault="001B5072" w:rsidP="001B5072">
            <w:pPr>
              <w:rPr>
                <w:rFonts w:ascii="Arial" w:hAnsi="Arial" w:cs="Arial"/>
              </w:rPr>
            </w:pPr>
            <w:r w:rsidRPr="00753F43">
              <w:rPr>
                <w:rFonts w:ascii="Arial" w:hAnsi="Arial" w:cs="Arial"/>
              </w:rPr>
              <w:t>Total</w:t>
            </w:r>
          </w:p>
        </w:tc>
        <w:tc>
          <w:tcPr>
            <w:tcW w:w="2763" w:type="dxa"/>
            <w:shd w:val="clear" w:color="auto" w:fill="auto"/>
            <w:vAlign w:val="center"/>
          </w:tcPr>
          <w:p w14:paraId="1AEF499E" w14:textId="77777777" w:rsidR="001B5072" w:rsidRPr="00753F43" w:rsidRDefault="001B5072" w:rsidP="001B5072">
            <w:pPr>
              <w:jc w:val="right"/>
              <w:rPr>
                <w:rFonts w:ascii="Arial" w:hAnsi="Arial" w:cs="Arial"/>
              </w:rPr>
            </w:pPr>
          </w:p>
        </w:tc>
      </w:tr>
      <w:tr w:rsidR="001B5072" w:rsidRPr="00753F43" w14:paraId="22B4AE21" w14:textId="77777777" w:rsidTr="001B5072">
        <w:trPr>
          <w:trHeight w:val="418"/>
        </w:trPr>
        <w:tc>
          <w:tcPr>
            <w:tcW w:w="2149" w:type="dxa"/>
            <w:vMerge w:val="restart"/>
            <w:shd w:val="clear" w:color="auto" w:fill="auto"/>
            <w:vAlign w:val="center"/>
          </w:tcPr>
          <w:p w14:paraId="270DEA26" w14:textId="77777777" w:rsidR="001B5072" w:rsidRPr="00753F43" w:rsidRDefault="001B5072" w:rsidP="001B5072">
            <w:pPr>
              <w:jc w:val="left"/>
              <w:rPr>
                <w:rFonts w:ascii="Arial" w:hAnsi="Arial" w:cs="Arial"/>
              </w:rPr>
            </w:pPr>
            <w:r w:rsidRPr="00753F43">
              <w:rPr>
                <w:rFonts w:ascii="Arial" w:hAnsi="Arial" w:cs="Arial"/>
              </w:rPr>
              <w:t xml:space="preserve">Amount of investment by </w:t>
            </w:r>
            <w:r w:rsidRPr="00B9018D">
              <w:rPr>
                <w:rFonts w:ascii="Arial" w:hAnsi="Arial" w:cs="Arial"/>
                <w:lang w:eastAsia="ja-JP"/>
              </w:rPr>
              <w:t>QIIs</w:t>
            </w:r>
            <w:r w:rsidRPr="00753F43">
              <w:rPr>
                <w:rFonts w:ascii="Arial" w:hAnsi="Arial" w:cs="Arial"/>
              </w:rPr>
              <w:t xml:space="preserve"> and its ratio</w:t>
            </w:r>
          </w:p>
        </w:tc>
        <w:tc>
          <w:tcPr>
            <w:tcW w:w="3189" w:type="dxa"/>
            <w:gridSpan w:val="3"/>
            <w:shd w:val="clear" w:color="auto" w:fill="auto"/>
            <w:vAlign w:val="center"/>
          </w:tcPr>
          <w:p w14:paraId="5BDC6E53" w14:textId="77777777" w:rsidR="001B5072" w:rsidRPr="00753F43" w:rsidRDefault="001B5072" w:rsidP="001B5072">
            <w:pPr>
              <w:jc w:val="left"/>
              <w:rPr>
                <w:rFonts w:ascii="Arial" w:hAnsi="Arial" w:cs="Arial"/>
                <w:lang w:eastAsia="ja-JP"/>
              </w:rPr>
            </w:pPr>
            <w:r w:rsidRPr="00753F43">
              <w:rPr>
                <w:rFonts w:ascii="Arial" w:hAnsi="Arial" w:cs="Arial"/>
              </w:rPr>
              <w:t>Amount of investment</w:t>
            </w:r>
          </w:p>
        </w:tc>
        <w:tc>
          <w:tcPr>
            <w:tcW w:w="2763" w:type="dxa"/>
            <w:shd w:val="clear" w:color="auto" w:fill="auto"/>
            <w:vAlign w:val="center"/>
          </w:tcPr>
          <w:p w14:paraId="32813AAC" w14:textId="77777777" w:rsidR="001B5072" w:rsidRPr="00753F43" w:rsidRDefault="001B5072" w:rsidP="001B5072">
            <w:pPr>
              <w:jc w:val="right"/>
              <w:rPr>
                <w:rFonts w:ascii="Arial" w:hAnsi="Arial" w:cs="Arial"/>
                <w:lang w:eastAsia="ja-JP"/>
              </w:rPr>
            </w:pPr>
            <w:r w:rsidRPr="00753F43">
              <w:rPr>
                <w:rFonts w:ascii="Arial" w:hAnsi="Arial" w:cs="Arial"/>
              </w:rPr>
              <w:t xml:space="preserve">　　　　</w:t>
            </w:r>
            <w:r>
              <w:rPr>
                <w:rFonts w:ascii="Arial" w:hAnsi="Arial" w:cs="Arial" w:hint="eastAsia"/>
                <w:lang w:eastAsia="ja-JP"/>
              </w:rPr>
              <w:t>yen</w:t>
            </w:r>
          </w:p>
        </w:tc>
      </w:tr>
      <w:tr w:rsidR="001B5072" w:rsidRPr="00753F43" w14:paraId="724A2CCB" w14:textId="77777777" w:rsidTr="001B5072">
        <w:trPr>
          <w:trHeight w:val="601"/>
        </w:trPr>
        <w:tc>
          <w:tcPr>
            <w:tcW w:w="2149" w:type="dxa"/>
            <w:vMerge/>
            <w:shd w:val="clear" w:color="auto" w:fill="auto"/>
            <w:vAlign w:val="center"/>
          </w:tcPr>
          <w:p w14:paraId="0888F312" w14:textId="77777777" w:rsidR="001B5072" w:rsidRPr="00753F43" w:rsidRDefault="001B5072" w:rsidP="001B5072">
            <w:pPr>
              <w:rPr>
                <w:rFonts w:ascii="Arial" w:hAnsi="Arial" w:cs="Arial"/>
              </w:rPr>
            </w:pPr>
          </w:p>
        </w:tc>
        <w:tc>
          <w:tcPr>
            <w:tcW w:w="3189" w:type="dxa"/>
            <w:gridSpan w:val="3"/>
            <w:shd w:val="clear" w:color="auto" w:fill="auto"/>
            <w:vAlign w:val="center"/>
          </w:tcPr>
          <w:p w14:paraId="08E1AD2B" w14:textId="77777777" w:rsidR="001B5072" w:rsidRPr="00753F43" w:rsidRDefault="001B5072" w:rsidP="001B5072">
            <w:pPr>
              <w:rPr>
                <w:rFonts w:ascii="Arial" w:hAnsi="Arial" w:cs="Arial"/>
              </w:rPr>
            </w:pPr>
            <w:r w:rsidRPr="00753F43">
              <w:rPr>
                <w:rFonts w:ascii="Arial" w:hAnsi="Arial" w:cs="Arial"/>
              </w:rPr>
              <w:t>Ratio of investment</w:t>
            </w:r>
          </w:p>
        </w:tc>
        <w:tc>
          <w:tcPr>
            <w:tcW w:w="2763" w:type="dxa"/>
            <w:shd w:val="clear" w:color="auto" w:fill="auto"/>
            <w:vAlign w:val="center"/>
          </w:tcPr>
          <w:p w14:paraId="54BD03DE" w14:textId="77777777" w:rsidR="001B5072" w:rsidRPr="00753F43" w:rsidRDefault="001B5072" w:rsidP="001B5072">
            <w:pPr>
              <w:jc w:val="right"/>
              <w:rPr>
                <w:rFonts w:ascii="Arial" w:hAnsi="Arial" w:cs="Arial"/>
              </w:rPr>
            </w:pPr>
            <w:r w:rsidRPr="00753F43">
              <w:rPr>
                <w:rFonts w:ascii="Arial" w:hAnsi="Arial" w:cs="Arial"/>
              </w:rPr>
              <w:t>%</w:t>
            </w:r>
          </w:p>
        </w:tc>
      </w:tr>
      <w:tr w:rsidR="001B5072" w:rsidRPr="00753F43" w14:paraId="4C3A81BA" w14:textId="77777777" w:rsidTr="001B5072">
        <w:trPr>
          <w:trHeight w:val="71"/>
        </w:trPr>
        <w:tc>
          <w:tcPr>
            <w:tcW w:w="2149" w:type="dxa"/>
            <w:vMerge w:val="restart"/>
            <w:shd w:val="clear" w:color="auto" w:fill="auto"/>
            <w:vAlign w:val="center"/>
          </w:tcPr>
          <w:p w14:paraId="22A55D16" w14:textId="77777777" w:rsidR="001B5072" w:rsidRPr="00753F43" w:rsidRDefault="001B5072" w:rsidP="001B5072">
            <w:pPr>
              <w:jc w:val="left"/>
              <w:rPr>
                <w:rFonts w:ascii="Arial" w:hAnsi="Arial" w:cs="Arial"/>
                <w:lang w:eastAsia="ja-JP"/>
              </w:rPr>
            </w:pPr>
            <w:r w:rsidRPr="00753F43">
              <w:rPr>
                <w:rFonts w:ascii="Arial" w:hAnsi="Arial" w:cs="Arial"/>
              </w:rPr>
              <w:t>If persons specified under the items of Article 233-3 are among the counterparty</w:t>
            </w:r>
          </w:p>
        </w:tc>
        <w:tc>
          <w:tcPr>
            <w:tcW w:w="3189" w:type="dxa"/>
            <w:gridSpan w:val="3"/>
            <w:shd w:val="clear" w:color="auto" w:fill="auto"/>
            <w:vAlign w:val="center"/>
          </w:tcPr>
          <w:p w14:paraId="3CF0D9DA" w14:textId="77777777" w:rsidR="001B5072" w:rsidRPr="00753F43" w:rsidRDefault="001B5072" w:rsidP="001B5072">
            <w:pPr>
              <w:jc w:val="left"/>
              <w:rPr>
                <w:rFonts w:ascii="Arial" w:hAnsi="Arial" w:cs="Arial"/>
                <w:lang w:eastAsia="ja-JP"/>
              </w:rPr>
            </w:pPr>
            <w:r w:rsidRPr="00753F43">
              <w:rPr>
                <w:rFonts w:ascii="Arial" w:hAnsi="Arial" w:cs="Arial"/>
                <w:lang w:eastAsia="ja-JP"/>
              </w:rPr>
              <w:t xml:space="preserve">Existence of </w:t>
            </w:r>
            <w:r w:rsidRPr="00753F43">
              <w:rPr>
                <w:rFonts w:ascii="Arial" w:hAnsi="Arial" w:cs="Arial"/>
              </w:rPr>
              <w:t>persons specified under the items of Article 233-3</w:t>
            </w:r>
            <w:r w:rsidRPr="00753F43">
              <w:rPr>
                <w:rFonts w:ascii="Arial" w:hAnsi="Arial" w:cs="Arial"/>
                <w:lang w:eastAsia="ja-JP"/>
              </w:rPr>
              <w:t xml:space="preserve"> (“yes” or “none”)</w:t>
            </w:r>
          </w:p>
        </w:tc>
        <w:tc>
          <w:tcPr>
            <w:tcW w:w="2763" w:type="dxa"/>
            <w:shd w:val="clear" w:color="auto" w:fill="auto"/>
            <w:vAlign w:val="center"/>
          </w:tcPr>
          <w:p w14:paraId="7EE25742" w14:textId="77777777" w:rsidR="001B5072" w:rsidRPr="00753F43" w:rsidRDefault="001B5072" w:rsidP="001B5072">
            <w:pPr>
              <w:tabs>
                <w:tab w:val="left" w:pos="3062"/>
              </w:tabs>
              <w:jc w:val="right"/>
              <w:rPr>
                <w:rFonts w:ascii="Arial" w:hAnsi="Arial" w:cs="Arial"/>
              </w:rPr>
            </w:pPr>
          </w:p>
        </w:tc>
      </w:tr>
      <w:tr w:rsidR="001B5072" w:rsidRPr="00753F43" w14:paraId="286334C8" w14:textId="77777777" w:rsidTr="001B5072">
        <w:trPr>
          <w:trHeight w:val="765"/>
        </w:trPr>
        <w:tc>
          <w:tcPr>
            <w:tcW w:w="2149" w:type="dxa"/>
            <w:vMerge/>
            <w:shd w:val="clear" w:color="auto" w:fill="auto"/>
            <w:vAlign w:val="center"/>
          </w:tcPr>
          <w:p w14:paraId="7B8F950F" w14:textId="77777777" w:rsidR="001B5072" w:rsidRPr="00753F43" w:rsidRDefault="001B5072" w:rsidP="001B5072">
            <w:pPr>
              <w:rPr>
                <w:rFonts w:ascii="Arial" w:hAnsi="Arial" w:cs="Arial"/>
              </w:rPr>
            </w:pPr>
          </w:p>
        </w:tc>
        <w:tc>
          <w:tcPr>
            <w:tcW w:w="1033" w:type="dxa"/>
            <w:gridSpan w:val="2"/>
            <w:vMerge w:val="restart"/>
            <w:tcBorders>
              <w:top w:val="single" w:sz="4" w:space="0" w:color="auto"/>
            </w:tcBorders>
            <w:shd w:val="clear" w:color="auto" w:fill="auto"/>
            <w:vAlign w:val="center"/>
          </w:tcPr>
          <w:p w14:paraId="4E564E25" w14:textId="77777777" w:rsidR="001B5072" w:rsidRPr="00753F43" w:rsidRDefault="001B5072" w:rsidP="001B5072">
            <w:pPr>
              <w:rPr>
                <w:rFonts w:ascii="Arial" w:hAnsi="Arial" w:cs="Arial"/>
              </w:rPr>
            </w:pPr>
            <w:r w:rsidRPr="00753F43">
              <w:rPr>
                <w:rFonts w:ascii="Arial" w:hAnsi="Arial" w:cs="Arial"/>
              </w:rPr>
              <w:t>Status of audits</w:t>
            </w:r>
          </w:p>
        </w:tc>
        <w:tc>
          <w:tcPr>
            <w:tcW w:w="2156" w:type="dxa"/>
            <w:tcBorders>
              <w:top w:val="nil"/>
            </w:tcBorders>
            <w:shd w:val="clear" w:color="auto" w:fill="auto"/>
            <w:vAlign w:val="center"/>
          </w:tcPr>
          <w:p w14:paraId="6000B848" w14:textId="77777777" w:rsidR="001B5072" w:rsidRPr="00753F43" w:rsidRDefault="001B5072" w:rsidP="001B5072">
            <w:pPr>
              <w:widowControl/>
              <w:jc w:val="left"/>
              <w:rPr>
                <w:rFonts w:ascii="Arial" w:hAnsi="Arial" w:cs="Arial"/>
              </w:rPr>
            </w:pPr>
            <w:r w:rsidRPr="00753F43">
              <w:rPr>
                <w:rFonts w:ascii="Arial" w:hAnsi="Arial" w:cs="Arial"/>
                <w:lang w:eastAsia="ja-JP"/>
              </w:rPr>
              <w:t>N</w:t>
            </w:r>
            <w:r w:rsidRPr="00753F43">
              <w:rPr>
                <w:rFonts w:ascii="Arial" w:hAnsi="Arial" w:cs="Arial"/>
              </w:rPr>
              <w:t xml:space="preserve">ame or </w:t>
            </w:r>
            <w:r w:rsidRPr="00753F43">
              <w:rPr>
                <w:rFonts w:ascii="Arial" w:hAnsi="Arial" w:cs="Arial"/>
                <w:lang w:eastAsia="ja-JP"/>
              </w:rPr>
              <w:t xml:space="preserve">business </w:t>
            </w:r>
            <w:r w:rsidRPr="00753F43">
              <w:rPr>
                <w:rFonts w:ascii="Arial" w:hAnsi="Arial" w:cs="Arial"/>
              </w:rPr>
              <w:t>name of the certified public accountant or auditing firm</w:t>
            </w:r>
          </w:p>
        </w:tc>
        <w:tc>
          <w:tcPr>
            <w:tcW w:w="2763" w:type="dxa"/>
            <w:tcBorders>
              <w:top w:val="nil"/>
            </w:tcBorders>
            <w:shd w:val="clear" w:color="auto" w:fill="auto"/>
            <w:vAlign w:val="center"/>
          </w:tcPr>
          <w:p w14:paraId="16AA9001" w14:textId="77777777" w:rsidR="001B5072" w:rsidRPr="00753F43" w:rsidRDefault="001B5072" w:rsidP="001B5072">
            <w:pPr>
              <w:tabs>
                <w:tab w:val="left" w:pos="3062"/>
              </w:tabs>
              <w:jc w:val="right"/>
              <w:rPr>
                <w:rFonts w:ascii="Arial" w:hAnsi="Arial" w:cs="Arial"/>
              </w:rPr>
            </w:pPr>
          </w:p>
        </w:tc>
      </w:tr>
      <w:tr w:rsidR="001B5072" w:rsidRPr="00753F43" w14:paraId="6710F989" w14:textId="77777777" w:rsidTr="001B5072">
        <w:trPr>
          <w:trHeight w:val="340"/>
        </w:trPr>
        <w:tc>
          <w:tcPr>
            <w:tcW w:w="2149" w:type="dxa"/>
            <w:vMerge/>
            <w:shd w:val="clear" w:color="auto" w:fill="auto"/>
            <w:vAlign w:val="center"/>
          </w:tcPr>
          <w:p w14:paraId="00EC9BE6" w14:textId="77777777" w:rsidR="001B5072" w:rsidRPr="00753F43" w:rsidRDefault="001B5072" w:rsidP="001B5072">
            <w:pPr>
              <w:rPr>
                <w:rFonts w:ascii="Arial" w:hAnsi="Arial" w:cs="Arial"/>
              </w:rPr>
            </w:pPr>
          </w:p>
        </w:tc>
        <w:tc>
          <w:tcPr>
            <w:tcW w:w="1033" w:type="dxa"/>
            <w:gridSpan w:val="2"/>
            <w:vMerge/>
            <w:tcBorders>
              <w:top w:val="nil"/>
            </w:tcBorders>
            <w:shd w:val="clear" w:color="auto" w:fill="auto"/>
          </w:tcPr>
          <w:p w14:paraId="102585B9" w14:textId="77777777" w:rsidR="001B5072" w:rsidRPr="00753F43" w:rsidRDefault="001B5072" w:rsidP="001B5072">
            <w:pPr>
              <w:jc w:val="left"/>
              <w:rPr>
                <w:rFonts w:ascii="Arial" w:hAnsi="Arial" w:cs="Arial"/>
              </w:rPr>
            </w:pPr>
          </w:p>
        </w:tc>
        <w:tc>
          <w:tcPr>
            <w:tcW w:w="2156" w:type="dxa"/>
            <w:shd w:val="clear" w:color="auto" w:fill="auto"/>
            <w:vAlign w:val="center"/>
          </w:tcPr>
          <w:p w14:paraId="0A87C268" w14:textId="77777777" w:rsidR="001B5072" w:rsidRPr="00753F43" w:rsidRDefault="001B5072" w:rsidP="001B5072">
            <w:pPr>
              <w:rPr>
                <w:rFonts w:ascii="Arial" w:hAnsi="Arial" w:cs="Arial"/>
              </w:rPr>
            </w:pPr>
            <w:r w:rsidRPr="00753F43">
              <w:rPr>
                <w:rFonts w:ascii="Arial" w:hAnsi="Arial" w:cs="Arial"/>
              </w:rPr>
              <w:t>Details of audits</w:t>
            </w:r>
          </w:p>
        </w:tc>
        <w:tc>
          <w:tcPr>
            <w:tcW w:w="2763" w:type="dxa"/>
            <w:shd w:val="clear" w:color="auto" w:fill="auto"/>
            <w:vAlign w:val="center"/>
          </w:tcPr>
          <w:p w14:paraId="1539D79A" w14:textId="77777777" w:rsidR="001B5072" w:rsidRPr="00753F43" w:rsidRDefault="001B5072" w:rsidP="001B5072">
            <w:pPr>
              <w:tabs>
                <w:tab w:val="left" w:pos="3062"/>
              </w:tabs>
              <w:jc w:val="right"/>
              <w:rPr>
                <w:rFonts w:ascii="Arial" w:hAnsi="Arial" w:cs="Arial"/>
              </w:rPr>
            </w:pPr>
          </w:p>
        </w:tc>
      </w:tr>
    </w:tbl>
    <w:p w14:paraId="1141E303" w14:textId="77777777" w:rsidR="00EC10EF" w:rsidRDefault="00EC10EF" w:rsidP="001B5072">
      <w:pPr>
        <w:autoSpaceDE w:val="0"/>
        <w:autoSpaceDN w:val="0"/>
        <w:rPr>
          <w:rFonts w:ascii="Arial" w:hAnsi="Arial" w:cs="Arial"/>
          <w:lang w:eastAsia="ja-JP"/>
        </w:rPr>
      </w:pPr>
    </w:p>
    <w:p w14:paraId="27AEAAFB" w14:textId="77777777" w:rsidR="00EC10EF" w:rsidRPr="00753F43" w:rsidRDefault="00EC10EF" w:rsidP="00EC10EF">
      <w:pPr>
        <w:widowControl/>
        <w:jc w:val="left"/>
        <w:rPr>
          <w:rFonts w:ascii="Arial" w:hAnsi="Arial" w:cs="Arial"/>
        </w:rPr>
      </w:pPr>
      <w:r w:rsidRPr="00753F43">
        <w:rPr>
          <w:rFonts w:ascii="Arial" w:hAnsi="Arial" w:cs="Arial"/>
        </w:rPr>
        <w:t>2. Status of accounts</w:t>
      </w:r>
    </w:p>
    <w:p w14:paraId="72E21E32" w14:textId="77777777" w:rsidR="00EC10EF" w:rsidRPr="00753F43" w:rsidRDefault="00EC10EF" w:rsidP="00EC10EF">
      <w:pPr>
        <w:autoSpaceDE w:val="0"/>
        <w:autoSpaceDN w:val="0"/>
        <w:ind w:leftChars="100" w:left="210" w:firstLineChars="100" w:firstLine="210"/>
        <w:rPr>
          <w:rFonts w:ascii="Arial" w:hAnsi="Arial" w:cs="Arial"/>
        </w:rPr>
      </w:pPr>
      <w:r w:rsidRPr="00753F43">
        <w:rPr>
          <w:rFonts w:ascii="Arial" w:hAnsi="Arial" w:cs="Arial"/>
          <w:lang w:eastAsia="ja-JP"/>
        </w:rPr>
        <w:t xml:space="preserve">Notifier is </w:t>
      </w:r>
      <w:r w:rsidRPr="00753F43">
        <w:rPr>
          <w:rFonts w:ascii="Arial" w:hAnsi="Arial" w:cs="Arial"/>
        </w:rPr>
        <w:t>required to create balance sheets and profit and loss statements.</w:t>
      </w:r>
    </w:p>
    <w:p w14:paraId="67AD5B26" w14:textId="77777777" w:rsidR="00EC10EF" w:rsidRPr="00753F43" w:rsidRDefault="00EC10EF" w:rsidP="00EC10EF">
      <w:pPr>
        <w:autoSpaceDE w:val="0"/>
        <w:autoSpaceDN w:val="0"/>
        <w:ind w:leftChars="100" w:left="210" w:firstLineChars="100" w:firstLine="210"/>
        <w:rPr>
          <w:rFonts w:ascii="Arial" w:hAnsi="Arial" w:cs="Arial"/>
        </w:rPr>
      </w:pPr>
      <w:r w:rsidRPr="00753F43">
        <w:rPr>
          <w:rFonts w:ascii="Arial" w:hAnsi="Arial" w:cs="Arial"/>
        </w:rPr>
        <w:t xml:space="preserve">If the </w:t>
      </w:r>
      <w:r w:rsidRPr="00753F43">
        <w:rPr>
          <w:rFonts w:ascii="Arial" w:hAnsi="Arial" w:cs="Arial"/>
          <w:lang w:eastAsia="ja-JP"/>
        </w:rPr>
        <w:t>notifier</w:t>
      </w:r>
      <w:r w:rsidRPr="00753F43">
        <w:rPr>
          <w:rFonts w:ascii="Arial" w:hAnsi="Arial" w:cs="Arial"/>
        </w:rPr>
        <w:t xml:space="preserve"> is a corporation other than large companies prescribed under Article 2(vi) of the Companies Act (Act No. 88 of 2005), it is not required to </w:t>
      </w:r>
      <w:r w:rsidRPr="00753F43">
        <w:rPr>
          <w:rFonts w:ascii="Arial" w:hAnsi="Arial" w:cs="Arial"/>
          <w:lang w:eastAsia="ja-JP"/>
        </w:rPr>
        <w:t xml:space="preserve">submit </w:t>
      </w:r>
      <w:r w:rsidRPr="00753F43">
        <w:rPr>
          <w:rFonts w:ascii="Arial" w:hAnsi="Arial" w:cs="Arial"/>
        </w:rPr>
        <w:t xml:space="preserve">profit and loss statements, but </w:t>
      </w:r>
      <w:r w:rsidRPr="00753F43">
        <w:rPr>
          <w:rFonts w:ascii="Arial" w:hAnsi="Arial" w:cs="Arial"/>
          <w:lang w:eastAsia="ja-JP"/>
        </w:rPr>
        <w:t xml:space="preserve">it is </w:t>
      </w:r>
      <w:r w:rsidRPr="00753F43">
        <w:rPr>
          <w:rFonts w:ascii="Arial" w:hAnsi="Arial" w:cs="Arial"/>
        </w:rPr>
        <w:t>required to include net profit/loss in the balance sheets.</w:t>
      </w:r>
    </w:p>
    <w:p w14:paraId="008EABBB" w14:textId="77777777" w:rsidR="00EC10EF" w:rsidRPr="00753F43" w:rsidRDefault="00EC10EF" w:rsidP="00EC10EF">
      <w:pPr>
        <w:autoSpaceDE w:val="0"/>
        <w:autoSpaceDN w:val="0"/>
        <w:ind w:leftChars="100" w:left="210" w:firstLineChars="100" w:firstLine="210"/>
        <w:rPr>
          <w:rFonts w:ascii="Arial" w:hAnsi="Arial" w:cs="Arial"/>
        </w:rPr>
      </w:pPr>
      <w:r w:rsidRPr="00753F43">
        <w:rPr>
          <w:rFonts w:ascii="Arial" w:hAnsi="Arial" w:cs="Arial"/>
        </w:rPr>
        <w:t xml:space="preserve">If the </w:t>
      </w:r>
      <w:r w:rsidRPr="00753F43">
        <w:rPr>
          <w:rFonts w:ascii="Arial" w:hAnsi="Arial" w:cs="Arial"/>
          <w:lang w:eastAsia="ja-JP"/>
        </w:rPr>
        <w:t>notifier</w:t>
      </w:r>
      <w:r w:rsidRPr="00753F43">
        <w:rPr>
          <w:rFonts w:ascii="Arial" w:hAnsi="Arial" w:cs="Arial"/>
        </w:rPr>
        <w:t xml:space="preserve"> has made its </w:t>
      </w:r>
      <w:r w:rsidRPr="00753F43">
        <w:rPr>
          <w:rFonts w:ascii="Arial" w:hAnsi="Arial" w:cs="Arial"/>
          <w:lang w:eastAsia="ja-JP"/>
        </w:rPr>
        <w:t>notification</w:t>
      </w:r>
      <w:r w:rsidRPr="00753F43">
        <w:rPr>
          <w:rFonts w:ascii="Arial" w:hAnsi="Arial" w:cs="Arial"/>
        </w:rPr>
        <w:t xml:space="preserve"> as a member of a partnership, etc.</w:t>
      </w:r>
      <w:r w:rsidRPr="00753F43">
        <w:rPr>
          <w:rFonts w:ascii="Arial" w:hAnsi="Arial" w:cs="Arial"/>
          <w:lang w:eastAsia="ja-JP"/>
        </w:rPr>
        <w:t>,</w:t>
      </w:r>
      <w:r w:rsidRPr="00753F43">
        <w:rPr>
          <w:rFonts w:ascii="Arial" w:hAnsi="Arial" w:cs="Arial"/>
        </w:rPr>
        <w:t xml:space="preserve"> that does not have judicial personality, it is required to prepare balance sheets and profit and loss statements of the partnership, etc. However, partnerships, etc.</w:t>
      </w:r>
      <w:r w:rsidRPr="00753F43">
        <w:rPr>
          <w:rFonts w:ascii="Arial" w:hAnsi="Arial" w:cs="Arial"/>
          <w:lang w:eastAsia="ja-JP"/>
        </w:rPr>
        <w:t>,</w:t>
      </w:r>
      <w:r w:rsidRPr="00753F43">
        <w:rPr>
          <w:rFonts w:ascii="Arial" w:hAnsi="Arial" w:cs="Arial"/>
        </w:rPr>
        <w:t xml:space="preserve"> other than those that </w:t>
      </w:r>
      <w:r w:rsidRPr="00753F43">
        <w:rPr>
          <w:rFonts w:ascii="Arial" w:hAnsi="Arial" w:cs="Arial"/>
          <w:lang w:eastAsia="ja-JP"/>
        </w:rPr>
        <w:t xml:space="preserve">have </w:t>
      </w:r>
      <w:r w:rsidRPr="00753F43">
        <w:rPr>
          <w:rFonts w:ascii="Arial" w:hAnsi="Arial" w:cs="Arial"/>
        </w:rPr>
        <w:lastRenderedPageBreak/>
        <w:t xml:space="preserve">booked 500 million yen or more in investment money, etc. or those that </w:t>
      </w:r>
      <w:r w:rsidRPr="00753F43">
        <w:rPr>
          <w:rFonts w:ascii="Arial" w:hAnsi="Arial" w:cs="Arial"/>
          <w:lang w:eastAsia="ja-JP"/>
        </w:rPr>
        <w:t xml:space="preserve">have </w:t>
      </w:r>
      <w:r w:rsidRPr="00753F43">
        <w:rPr>
          <w:rFonts w:ascii="Arial" w:hAnsi="Arial" w:cs="Arial"/>
        </w:rPr>
        <w:t xml:space="preserve">booked a total 20 billion yen or more in the liabilities section in the balance sheet for the last fiscal year do not need to prepare </w:t>
      </w:r>
      <w:r w:rsidRPr="00753F43">
        <w:rPr>
          <w:rFonts w:ascii="Arial" w:hAnsi="Arial" w:cs="Arial"/>
          <w:lang w:eastAsia="ja-JP"/>
        </w:rPr>
        <w:t xml:space="preserve">a </w:t>
      </w:r>
      <w:r w:rsidRPr="00753F43">
        <w:rPr>
          <w:rFonts w:ascii="Arial" w:hAnsi="Arial" w:cs="Arial"/>
        </w:rPr>
        <w:t xml:space="preserve">profit and loss statement but are required to include net profit/loss in </w:t>
      </w:r>
      <w:r w:rsidRPr="00753F43">
        <w:rPr>
          <w:rFonts w:ascii="Arial" w:hAnsi="Arial" w:cs="Arial"/>
          <w:lang w:eastAsia="ja-JP"/>
        </w:rPr>
        <w:t xml:space="preserve">the </w:t>
      </w:r>
      <w:r w:rsidRPr="00753F43">
        <w:rPr>
          <w:rFonts w:ascii="Arial" w:hAnsi="Arial" w:cs="Arial"/>
        </w:rPr>
        <w:t>balance sheets.</w:t>
      </w:r>
    </w:p>
    <w:p w14:paraId="7C5EE020" w14:textId="77777777" w:rsidR="00EC10EF" w:rsidRDefault="00EC10EF" w:rsidP="00EC10EF">
      <w:pPr>
        <w:autoSpaceDE w:val="0"/>
        <w:autoSpaceDN w:val="0"/>
        <w:ind w:leftChars="100" w:left="210" w:firstLineChars="100" w:firstLine="210"/>
        <w:rPr>
          <w:rFonts w:ascii="Arial" w:hAnsi="Arial" w:cs="Arial"/>
        </w:rPr>
      </w:pPr>
      <w:r w:rsidRPr="00753F43">
        <w:rPr>
          <w:rFonts w:ascii="Arial" w:hAnsi="Arial" w:cs="Arial"/>
          <w:lang w:eastAsia="ja-JP"/>
        </w:rPr>
        <w:t>Notifiers</w:t>
      </w:r>
      <w:r w:rsidRPr="00753F43">
        <w:rPr>
          <w:rFonts w:ascii="Arial" w:hAnsi="Arial" w:cs="Arial"/>
        </w:rPr>
        <w:t xml:space="preserve"> who are individuals are not required to prepare balance sheets or profit and loss statements.</w:t>
      </w:r>
    </w:p>
    <w:p w14:paraId="5EC9187F" w14:textId="77777777" w:rsidR="001B5072" w:rsidRPr="00EC10EF" w:rsidRDefault="001B5072" w:rsidP="001B5072">
      <w:pPr>
        <w:autoSpaceDE w:val="0"/>
        <w:autoSpaceDN w:val="0"/>
        <w:rPr>
          <w:rFonts w:ascii="Arial" w:hAnsi="Arial" w:cs="Arial"/>
          <w:lang w:eastAsia="ja-JP"/>
        </w:rPr>
      </w:pPr>
    </w:p>
    <w:sectPr w:rsidR="001B5072" w:rsidRPr="00EC10EF" w:rsidSect="00A61712">
      <w:pgSz w:w="11906" w:h="16838"/>
      <w:pgMar w:top="1985" w:right="1701" w:bottom="147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9BEE2E" w14:textId="77777777" w:rsidR="001932CE" w:rsidRDefault="001932CE" w:rsidP="00F90F85">
      <w:r>
        <w:separator/>
      </w:r>
    </w:p>
  </w:endnote>
  <w:endnote w:type="continuationSeparator" w:id="0">
    <w:p w14:paraId="5D9A2BE6" w14:textId="77777777" w:rsidR="001932CE" w:rsidRDefault="001932CE" w:rsidP="00F90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37107A" w14:textId="77777777" w:rsidR="001932CE" w:rsidRDefault="001932CE" w:rsidP="00F90F85">
      <w:r>
        <w:separator/>
      </w:r>
    </w:p>
  </w:footnote>
  <w:footnote w:type="continuationSeparator" w:id="0">
    <w:p w14:paraId="760793C7" w14:textId="77777777" w:rsidR="001932CE" w:rsidRDefault="001932CE" w:rsidP="00F90F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mailMerge>
    <w:mainDocumentType w:val="formLetters"/>
    <w:dataType w:val="textFile"/>
    <w:activeRecord w:val="-1"/>
    <w:odso/>
  </w:mailMerge>
  <w:defaultTabStop w:val="840"/>
  <w:drawingGridHorizontalSpacing w:val="105"/>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FA3"/>
    <w:rsid w:val="00005CD5"/>
    <w:rsid w:val="00016915"/>
    <w:rsid w:val="000251EA"/>
    <w:rsid w:val="00080269"/>
    <w:rsid w:val="000B7643"/>
    <w:rsid w:val="000D790D"/>
    <w:rsid w:val="000E02AA"/>
    <w:rsid w:val="0013330D"/>
    <w:rsid w:val="001932CE"/>
    <w:rsid w:val="001B5072"/>
    <w:rsid w:val="001E0EAC"/>
    <w:rsid w:val="001E3574"/>
    <w:rsid w:val="00273AC6"/>
    <w:rsid w:val="00274D4A"/>
    <w:rsid w:val="002D6956"/>
    <w:rsid w:val="00301A22"/>
    <w:rsid w:val="003028E7"/>
    <w:rsid w:val="0037183F"/>
    <w:rsid w:val="003C3CD4"/>
    <w:rsid w:val="003D5E9D"/>
    <w:rsid w:val="003F3F45"/>
    <w:rsid w:val="00430B5E"/>
    <w:rsid w:val="00460AEA"/>
    <w:rsid w:val="004929B0"/>
    <w:rsid w:val="004D2B00"/>
    <w:rsid w:val="004E2B68"/>
    <w:rsid w:val="004E6C29"/>
    <w:rsid w:val="0054053B"/>
    <w:rsid w:val="00543825"/>
    <w:rsid w:val="005A3AF9"/>
    <w:rsid w:val="005E4F09"/>
    <w:rsid w:val="005F1F07"/>
    <w:rsid w:val="00601EFA"/>
    <w:rsid w:val="00617F4C"/>
    <w:rsid w:val="006918BE"/>
    <w:rsid w:val="006D6F2B"/>
    <w:rsid w:val="006F3F3E"/>
    <w:rsid w:val="00753F43"/>
    <w:rsid w:val="0078382B"/>
    <w:rsid w:val="00796E1C"/>
    <w:rsid w:val="007A3432"/>
    <w:rsid w:val="007F25BA"/>
    <w:rsid w:val="00823E82"/>
    <w:rsid w:val="00826932"/>
    <w:rsid w:val="008317D8"/>
    <w:rsid w:val="00890923"/>
    <w:rsid w:val="008A1B70"/>
    <w:rsid w:val="008A2541"/>
    <w:rsid w:val="008A7E82"/>
    <w:rsid w:val="00904FA3"/>
    <w:rsid w:val="00993F14"/>
    <w:rsid w:val="009B521D"/>
    <w:rsid w:val="009C26D1"/>
    <w:rsid w:val="009C42F9"/>
    <w:rsid w:val="00A14E51"/>
    <w:rsid w:val="00A40AC5"/>
    <w:rsid w:val="00A61712"/>
    <w:rsid w:val="00AA6A7E"/>
    <w:rsid w:val="00B21B57"/>
    <w:rsid w:val="00B9018D"/>
    <w:rsid w:val="00BC641B"/>
    <w:rsid w:val="00BE643C"/>
    <w:rsid w:val="00BF4C53"/>
    <w:rsid w:val="00C16092"/>
    <w:rsid w:val="00C40872"/>
    <w:rsid w:val="00C4611B"/>
    <w:rsid w:val="00C50124"/>
    <w:rsid w:val="00C60DE8"/>
    <w:rsid w:val="00C74C8E"/>
    <w:rsid w:val="00C86604"/>
    <w:rsid w:val="00CC5812"/>
    <w:rsid w:val="00D66021"/>
    <w:rsid w:val="00D92A89"/>
    <w:rsid w:val="00E46911"/>
    <w:rsid w:val="00E95BB5"/>
    <w:rsid w:val="00EA3A3E"/>
    <w:rsid w:val="00EC10EF"/>
    <w:rsid w:val="00EC5B97"/>
    <w:rsid w:val="00ED4164"/>
    <w:rsid w:val="00EF58AF"/>
    <w:rsid w:val="00F4260E"/>
    <w:rsid w:val="00F90F85"/>
    <w:rsid w:val="00FC7D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14:docId w14:val="0E0BA40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MS 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8AF"/>
    <w:pPr>
      <w:widowControl w:val="0"/>
      <w:jc w:val="both"/>
    </w:pPr>
    <w:rPr>
      <w:kern w:val="2"/>
      <w:sz w:val="21"/>
      <w:szCs w:val="22"/>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904FA3"/>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E20B6"/>
    <w:pPr>
      <w:tabs>
        <w:tab w:val="center" w:pos="4252"/>
        <w:tab w:val="right" w:pos="8504"/>
      </w:tabs>
      <w:snapToGrid w:val="0"/>
    </w:pPr>
  </w:style>
  <w:style w:type="character" w:customStyle="1" w:styleId="HeaderChar">
    <w:name w:val="Header Char"/>
    <w:link w:val="Header"/>
    <w:uiPriority w:val="99"/>
    <w:rsid w:val="003E20B6"/>
    <w:rPr>
      <w:kern w:val="2"/>
      <w:sz w:val="21"/>
      <w:szCs w:val="22"/>
      <w:lang w:val="en-GB" w:eastAsia="en-GB"/>
    </w:rPr>
  </w:style>
  <w:style w:type="paragraph" w:styleId="Footer">
    <w:name w:val="footer"/>
    <w:basedOn w:val="Normal"/>
    <w:link w:val="FooterChar"/>
    <w:uiPriority w:val="99"/>
    <w:unhideWhenUsed/>
    <w:rsid w:val="003E20B6"/>
    <w:pPr>
      <w:tabs>
        <w:tab w:val="center" w:pos="4252"/>
        <w:tab w:val="right" w:pos="8504"/>
      </w:tabs>
      <w:snapToGrid w:val="0"/>
    </w:pPr>
  </w:style>
  <w:style w:type="character" w:customStyle="1" w:styleId="FooterChar">
    <w:name w:val="Footer Char"/>
    <w:link w:val="Footer"/>
    <w:uiPriority w:val="99"/>
    <w:rsid w:val="003E20B6"/>
    <w:rPr>
      <w:kern w:val="2"/>
      <w:sz w:val="21"/>
      <w:szCs w:val="22"/>
      <w:lang w:val="en-GB" w:eastAsia="en-GB"/>
    </w:rPr>
  </w:style>
  <w:style w:type="table" w:customStyle="1" w:styleId="1">
    <w:name w:val="表 (格子)1"/>
    <w:basedOn w:val="TableNormal"/>
    <w:next w:val="TableGrid"/>
    <w:rsid w:val="00913D86"/>
    <w:pPr>
      <w:widowControl w:val="0"/>
      <w:jc w:val="both"/>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13D86"/>
    <w:rPr>
      <w:rFonts w:ascii="Arial" w:eastAsia="MS Gothic" w:hAnsi="Arial"/>
      <w:sz w:val="18"/>
      <w:szCs w:val="18"/>
    </w:rPr>
  </w:style>
  <w:style w:type="character" w:customStyle="1" w:styleId="BalloonTextChar">
    <w:name w:val="Balloon Text Char"/>
    <w:link w:val="BalloonText"/>
    <w:uiPriority w:val="99"/>
    <w:semiHidden/>
    <w:rsid w:val="00913D86"/>
    <w:rPr>
      <w:rFonts w:ascii="Arial" w:eastAsia="MS Gothic" w:hAnsi="Arial" w:cs="Times New Roman"/>
      <w:kern w:val="2"/>
      <w:sz w:val="18"/>
      <w:szCs w:val="18"/>
      <w:lang w:val="en-GB" w:eastAsia="en-GB"/>
    </w:rPr>
  </w:style>
  <w:style w:type="character" w:styleId="CommentReference">
    <w:name w:val="annotation reference"/>
    <w:uiPriority w:val="99"/>
    <w:semiHidden/>
    <w:unhideWhenUsed/>
    <w:rsid w:val="003A57C9"/>
    <w:rPr>
      <w:sz w:val="18"/>
      <w:szCs w:val="18"/>
      <w:lang w:val="en-GB" w:eastAsia="en-GB"/>
    </w:rPr>
  </w:style>
  <w:style w:type="paragraph" w:styleId="CommentText">
    <w:name w:val="annotation text"/>
    <w:basedOn w:val="Normal"/>
    <w:link w:val="CommentTextChar"/>
    <w:uiPriority w:val="99"/>
    <w:semiHidden/>
    <w:unhideWhenUsed/>
    <w:rsid w:val="003A57C9"/>
    <w:pPr>
      <w:jc w:val="left"/>
    </w:pPr>
  </w:style>
  <w:style w:type="character" w:customStyle="1" w:styleId="CommentTextChar">
    <w:name w:val="Comment Text Char"/>
    <w:link w:val="CommentText"/>
    <w:uiPriority w:val="99"/>
    <w:semiHidden/>
    <w:rsid w:val="003A57C9"/>
    <w:rPr>
      <w:kern w:val="2"/>
      <w:sz w:val="21"/>
      <w:szCs w:val="22"/>
      <w:lang w:val="en-GB" w:eastAsia="en-GB"/>
    </w:rPr>
  </w:style>
  <w:style w:type="paragraph" w:styleId="CommentSubject">
    <w:name w:val="annotation subject"/>
    <w:basedOn w:val="CommentText"/>
    <w:next w:val="CommentText"/>
    <w:link w:val="CommentSubjectChar"/>
    <w:uiPriority w:val="99"/>
    <w:semiHidden/>
    <w:unhideWhenUsed/>
    <w:rsid w:val="003A57C9"/>
    <w:rPr>
      <w:b/>
      <w:bCs/>
    </w:rPr>
  </w:style>
  <w:style w:type="character" w:customStyle="1" w:styleId="CommentSubjectChar">
    <w:name w:val="Comment Subject Char"/>
    <w:link w:val="CommentSubject"/>
    <w:uiPriority w:val="99"/>
    <w:semiHidden/>
    <w:rsid w:val="003A57C9"/>
    <w:rPr>
      <w:b/>
      <w:bCs/>
      <w:kern w:val="2"/>
      <w:sz w:val="21"/>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2265</Words>
  <Characters>12915</Characters>
  <Application>Microsoft Office Word</Application>
  <DocSecurity>4</DocSecurity>
  <Lines>107</Lines>
  <Paragraphs>30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2024-04-15T08:25:00Z</dcterms:created>
  <dcterms:modified xsi:type="dcterms:W3CDTF">2024-04-15T08:25:00Z</dcterms:modified>
</cp:coreProperties>
</file>