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75409ED" w:rsidR="005B6E23" w:rsidRDefault="00447C2B" w:rsidP="005B6E23">
      <w:r>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7AC6ADF3">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268DD1E7" w:rsidR="008D0391" w:rsidRPr="005D7124" w:rsidRDefault="008D0391" w:rsidP="00447C2B">
                                  <w:pPr>
                                    <w:spacing w:after="80" w:line="300" w:lineRule="exact"/>
                                    <w:rPr>
                                      <w:rFonts w:cs="Arial"/>
                                      <w:color w:val="FFFFFF"/>
                                      <w:sz w:val="24"/>
                                      <w:szCs w:val="25"/>
                                    </w:rPr>
                                  </w:pPr>
                                  <w:r w:rsidRPr="00447C2B">
                                    <w:rPr>
                                      <w:rFonts w:cs="Arial"/>
                                      <w:color w:val="FFFFFF"/>
                                      <w:szCs w:val="21"/>
                                    </w:rPr>
                                    <w:t>Class A1 Acc GBP (ad accumulo) (ISIN:IE00B2PLHD34)</w:t>
                                  </w:r>
                                </w:p>
                              </w:tc>
                              <w:tc>
                                <w:tcPr>
                                  <w:tcW w:w="5452" w:type="dxa"/>
                                </w:tcPr>
                                <w:p w14:paraId="0D06B7D6" w14:textId="37AC49C4" w:rsidR="008D0391" w:rsidRPr="00447C2B" w:rsidRDefault="008D0391" w:rsidP="008A3787">
                                  <w:pPr>
                                    <w:spacing w:after="80" w:line="300" w:lineRule="exact"/>
                                    <w:rPr>
                                      <w:rFonts w:cs="Arial"/>
                                      <w:color w:val="FFFFFF"/>
                                    </w:rPr>
                                  </w:pPr>
                                  <w:r w:rsidRPr="00447C2B">
                                    <w:rPr>
                                      <w:rFonts w:cs="Arial"/>
                                      <w:color w:val="FFFFFF"/>
                                    </w:rPr>
                                    <w:t>Class A1 Acc USD (ad accumulo)  (ISIN:IE00B2PLHH71)</w:t>
                                  </w:r>
                                </w:p>
                              </w:tc>
                            </w:tr>
                            <w:tr w:rsidR="008D0391" w:rsidRPr="00447C2B" w14:paraId="250F892C" w14:textId="77777777" w:rsidTr="005D7124">
                              <w:trPr>
                                <w:trHeight w:val="345"/>
                                <w:jc w:val="center"/>
                              </w:trPr>
                              <w:tc>
                                <w:tcPr>
                                  <w:tcW w:w="5383" w:type="dxa"/>
                                </w:tcPr>
                                <w:p w14:paraId="7F65084C" w14:textId="1FDABAEC" w:rsidR="008D0391" w:rsidRPr="00447C2B" w:rsidRDefault="008D0391" w:rsidP="00447C2B">
                                  <w:pPr>
                                    <w:spacing w:after="80" w:line="300" w:lineRule="exact"/>
                                    <w:jc w:val="left"/>
                                    <w:rPr>
                                      <w:rFonts w:cs="Arial"/>
                                      <w:color w:val="FFFFFF"/>
                                    </w:rPr>
                                  </w:pPr>
                                  <w:r w:rsidRPr="00447C2B">
                                    <w:rPr>
                                      <w:rFonts w:cs="Arial"/>
                                      <w:color w:val="FFFFFF"/>
                                    </w:rPr>
                                    <w:t>Class A1 Acc EUR (ad accumulo) (ISIN:IE00B2PLHB10)</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8D0391" w14:paraId="55C73248" w14:textId="77777777" w:rsidTr="005D7124">
                        <w:trPr>
                          <w:trHeight w:val="345"/>
                          <w:jc w:val="center"/>
                        </w:trPr>
                        <w:tc>
                          <w:tcPr>
                            <w:tcW w:w="5383" w:type="dxa"/>
                          </w:tcPr>
                          <w:p w14:paraId="2B664235" w14:textId="268DD1E7" w:rsidR="008D0391" w:rsidRPr="005D7124" w:rsidRDefault="008D0391" w:rsidP="00447C2B">
                            <w:pPr>
                              <w:spacing w:after="80" w:line="300" w:lineRule="exact"/>
                              <w:rPr>
                                <w:rFonts w:cs="Arial"/>
                                <w:color w:val="FFFFFF"/>
                                <w:sz w:val="24"/>
                                <w:szCs w:val="25"/>
                              </w:rPr>
                            </w:pPr>
                            <w:r w:rsidRPr="00447C2B">
                              <w:rPr>
                                <w:rFonts w:cs="Arial"/>
                                <w:color w:val="FFFFFF"/>
                                <w:szCs w:val="21"/>
                              </w:rPr>
                              <w:t>Class A1 Acc GBP (ad accumulo) (ISIN:IE00B2PLHD34)</w:t>
                            </w:r>
                          </w:p>
                        </w:tc>
                        <w:tc>
                          <w:tcPr>
                            <w:tcW w:w="5452" w:type="dxa"/>
                          </w:tcPr>
                          <w:p w14:paraId="0D06B7D6" w14:textId="37AC49C4" w:rsidR="008D0391" w:rsidRPr="00447C2B" w:rsidRDefault="008D0391" w:rsidP="008A3787">
                            <w:pPr>
                              <w:spacing w:after="80" w:line="300" w:lineRule="exact"/>
                              <w:rPr>
                                <w:rFonts w:cs="Arial"/>
                                <w:color w:val="FFFFFF"/>
                              </w:rPr>
                            </w:pPr>
                            <w:r w:rsidRPr="00447C2B">
                              <w:rPr>
                                <w:rFonts w:cs="Arial"/>
                                <w:color w:val="FFFFFF"/>
                              </w:rPr>
                              <w:t>Class A1 Acc USD (ad accumulo)  (ISIN:IE00B2PLHH71)</w:t>
                            </w:r>
                          </w:p>
                        </w:tc>
                      </w:tr>
                      <w:tr w:rsidR="008D0391" w:rsidRPr="00447C2B" w14:paraId="250F892C" w14:textId="77777777" w:rsidTr="005D7124">
                        <w:trPr>
                          <w:trHeight w:val="345"/>
                          <w:jc w:val="center"/>
                        </w:trPr>
                        <w:tc>
                          <w:tcPr>
                            <w:tcW w:w="5383" w:type="dxa"/>
                          </w:tcPr>
                          <w:p w14:paraId="7F65084C" w14:textId="1FDABAEC" w:rsidR="008D0391" w:rsidRPr="00447C2B" w:rsidRDefault="008D0391" w:rsidP="00447C2B">
                            <w:pPr>
                              <w:spacing w:after="80" w:line="300" w:lineRule="exact"/>
                              <w:jc w:val="left"/>
                              <w:rPr>
                                <w:rFonts w:cs="Arial"/>
                                <w:color w:val="FFFFFF"/>
                              </w:rPr>
                            </w:pPr>
                            <w:r w:rsidRPr="00447C2B">
                              <w:rPr>
                                <w:rFonts w:cs="Arial"/>
                                <w:color w:val="FFFFFF"/>
                              </w:rPr>
                              <w:t>Class A1 Acc EUR (ad accumulo) (ISIN:IE00B2PLHB10)</w:t>
                            </w: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5D7124">
                        <w:trPr>
                          <w:trHeight w:val="345"/>
                          <w:jc w:val="center"/>
                        </w:trPr>
                        <w:tc>
                          <w:tcPr>
                            <w:tcW w:w="5383"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5D7124">
                        <w:trPr>
                          <w:trHeight w:val="345"/>
                          <w:jc w:val="center"/>
                        </w:trPr>
                        <w:tc>
                          <w:tcPr>
                            <w:tcW w:w="5383"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24DCACD1" w:rsidR="005B6E23" w:rsidRDefault="006474E6">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304309BE">
                <wp:simplePos x="0" y="0"/>
                <wp:positionH relativeFrom="column">
                  <wp:posOffset>-666750</wp:posOffset>
                </wp:positionH>
                <wp:positionV relativeFrom="paragraph">
                  <wp:posOffset>1533525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0.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Il Fondo ha un orientamento globale. Il Fondo investe in obbligazioni emesse da emittenti corporate o governative con Investment G</w:t>
                      </w:r>
                      <w:bookmarkStart w:id="1" w:name="_GoBack"/>
                      <w:bookmarkEnd w:id="1"/>
                      <w:r w:rsidRPr="00447C2B">
                        <w:rPr>
                          <w:sz w:val="17"/>
                          <w:lang w:val="it-IT"/>
                        </w:rPr>
                        <w:t xml:space="preserve">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65408" behindDoc="0" locked="0" layoutInCell="1" allowOverlap="1" wp14:anchorId="09804B6A" wp14:editId="5075CC5B">
                <wp:simplePos x="0" y="0"/>
                <wp:positionH relativeFrom="column">
                  <wp:posOffset>2676525</wp:posOffset>
                </wp:positionH>
                <wp:positionV relativeFrom="paragraph">
                  <wp:posOffset>1381125</wp:posOffset>
                </wp:positionV>
                <wp:extent cx="3650615" cy="27717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0.75pt;margin-top:108.75pt;width:287.45pt;height:2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mNhgIAABg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CA5064">
        <w:rPr>
          <w:noProof/>
          <w:lang w:val="de-DE" w:eastAsia="ja-JP"/>
        </w:rPr>
        <mc:AlternateContent>
          <mc:Choice Requires="wps">
            <w:drawing>
              <wp:anchor distT="0" distB="0" distL="114300" distR="114300" simplePos="0" relativeHeight="251668480" behindDoc="0" locked="0" layoutInCell="1" allowOverlap="1" wp14:anchorId="775DDF5F" wp14:editId="66F52826">
                <wp:simplePos x="0" y="0"/>
                <wp:positionH relativeFrom="column">
                  <wp:posOffset>2762250</wp:posOffset>
                </wp:positionH>
                <wp:positionV relativeFrom="paragraph">
                  <wp:posOffset>4352925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0" type="#_x0000_t202" style="position:absolute;margin-left:217.5pt;margin-top:342.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9b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Pa1Zx+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6974A9F6">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CD7EA5">
        <w:rPr>
          <w:noProof/>
          <w:lang w:val="de-DE" w:eastAsia="ja-JP"/>
        </w:rPr>
        <mc:AlternateContent>
          <mc:Choice Requires="wps">
            <w:drawing>
              <wp:anchor distT="0" distB="0" distL="114300" distR="114300" simplePos="0" relativeHeight="251667456" behindDoc="0" locked="0" layoutInCell="1" allowOverlap="1" wp14:anchorId="6762F49B" wp14:editId="628F185C">
                <wp:simplePos x="0" y="0"/>
                <wp:positionH relativeFrom="column">
                  <wp:posOffset>-610235</wp:posOffset>
                </wp:positionH>
                <wp:positionV relativeFrom="paragraph">
                  <wp:posOffset>4339590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3" type="#_x0000_t202" style="position:absolute;margin-left:-48.05pt;margin-top:341.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sidR="00CD7EA5">
        <w:rPr>
          <w:noProof/>
          <w:color w:val="000000"/>
          <w:lang w:val="de-DE" w:eastAsia="ja-JP"/>
        </w:rPr>
        <mc:AlternateContent>
          <mc:Choice Requires="wps">
            <w:drawing>
              <wp:anchor distT="0" distB="0" distL="114300" distR="114300" simplePos="0" relativeHeight="251666432" behindDoc="0" locked="0" layoutInCell="1" allowOverlap="1" wp14:anchorId="1C3FD5D8" wp14:editId="40DEA3B8">
                <wp:simplePos x="0" y="0"/>
                <wp:positionH relativeFrom="margin">
                  <wp:posOffset>-568960</wp:posOffset>
                </wp:positionH>
                <wp:positionV relativeFrom="paragraph">
                  <wp:posOffset>4298950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C6D5" id="_x0000_t32" coordsize="21600,21600" o:spt="32" o:oned="t" path="m,l21600,21600e" filled="f">
                <v:path arrowok="t" fillok="f" o:connecttype="none"/>
                <o:lock v:ext="edit" shapetype="t"/>
              </v:shapetype>
              <v:shape id="AutoShape 101" o:spid="_x0000_s1026" type="#_x0000_t32" style="position:absolute;margin-left:-44.8pt;margin-top:338.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" strokecolor="#006747">
                <w10:wrap anchorx="margin"/>
              </v:shape>
            </w:pict>
          </mc:Fallback>
        </mc:AlternateContent>
      </w:r>
      <w:r w:rsidR="008A3787">
        <w:rPr>
          <w:noProof/>
          <w:lang w:val="de-DE" w:eastAsia="ja-JP"/>
        </w:rPr>
        <mc:AlternateContent>
          <mc:Choice Requires="wps">
            <w:drawing>
              <wp:anchor distT="0" distB="0" distL="114300" distR="114300" simplePos="0" relativeHeight="251663360" behindDoc="0" locked="0" layoutInCell="1" allowOverlap="1" wp14:anchorId="16C457A2" wp14:editId="3E8105FE">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4"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2A9CC8EE" w:rsidR="005B6E23" w:rsidRDefault="005F472A">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69AEF80D">
                <wp:simplePos x="0" y="0"/>
                <wp:positionH relativeFrom="column">
                  <wp:posOffset>-487680</wp:posOffset>
                </wp:positionH>
                <wp:positionV relativeFrom="paragraph">
                  <wp:posOffset>-143510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11.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 xml:space="preserve">Gli importi relativi alle spese correnti si basano sulle spese massime per l’anno che termina </w:t>
                      </w:r>
                      <w:r w:rsidRPr="00571D88">
                        <w:rPr>
                          <w:rFonts w:cs="Arial"/>
                          <w:sz w:val="17"/>
                          <w:szCs w:val="17"/>
                          <w:lang w:val="it-IT"/>
                        </w:rPr>
                        <w:t>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sidR="00571D88">
        <w:rPr>
          <w:noProof/>
          <w:lang w:val="de-DE" w:eastAsia="ja-JP"/>
        </w:rPr>
        <mc:AlternateContent>
          <mc:Choice Requires="wps">
            <w:drawing>
              <wp:anchor distT="0" distB="0" distL="114300" distR="114300" simplePos="0" relativeHeight="251676672" behindDoc="0" locked="0" layoutInCell="1" allowOverlap="1" wp14:anchorId="5F4798A8" wp14:editId="5BD52C13">
                <wp:simplePos x="0" y="0"/>
                <wp:positionH relativeFrom="column">
                  <wp:posOffset>2981325</wp:posOffset>
                </wp:positionH>
                <wp:positionV relativeFrom="paragraph">
                  <wp:posOffset>-514350</wp:posOffset>
                </wp:positionV>
                <wp:extent cx="3383915" cy="28098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098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4EB20305"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Hurdle: SONIA GBP per le azioni A1 GBP, Euro Short Term Rate per le azioni A1 EUR e il LIBOR USA a 90 giorni per le azioni A1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7" style="position:absolute;margin-left:234.75pt;margin-top:-40.5pt;width:266.4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42080E3A" w:rsidR="008D0391" w:rsidRPr="0036454A" w:rsidRDefault="008D0391" w:rsidP="00260AA8">
                            <w:pPr>
                              <w:pStyle w:val="KIIDtext1"/>
                              <w:autoSpaceDE w:val="0"/>
                              <w:autoSpaceDN w:val="0"/>
                              <w:adjustRightInd w:val="0"/>
                              <w:spacing w:line="200" w:lineRule="exact"/>
                              <w:rPr>
                                <w:rFonts w:cs="Arial"/>
                                <w:b/>
                                <w:sz w:val="16"/>
                                <w:szCs w:val="16"/>
                                <w:lang w:val="it-IT"/>
                              </w:rPr>
                            </w:pPr>
                            <w:r w:rsidRPr="0036454A">
                              <w:rPr>
                                <w:rFonts w:cs="Arial"/>
                                <w:sz w:val="16"/>
                                <w:szCs w:val="16"/>
                                <w:lang w:val="it-IT"/>
                              </w:rPr>
                              <w:t>1.43%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4EB20305" w:rsidR="008D0391" w:rsidRPr="00FE75FB" w:rsidRDefault="008D0391" w:rsidP="00FE75FB">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Hurdle: SONIA GBP per le azioni A1 GBP, Euro Short Term Rate per le azioni A1 EUR e il LIBOR USA a 90 giorni per le azioni A1 USD</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r w:rsidR="00271096">
        <w:rPr>
          <w:noProof/>
          <w:lang w:val="de-DE" w:eastAsia="ja-JP"/>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E72E20F" w:rsidR="00CB0F6B" w:rsidRDefault="00571D88">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4F23F71D">
                <wp:simplePos x="0" y="0"/>
                <wp:positionH relativeFrom="column">
                  <wp:posOffset>-514350</wp:posOffset>
                </wp:positionH>
                <wp:positionV relativeFrom="paragraph">
                  <wp:posOffset>339725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6.7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035CECAD">
                <wp:simplePos x="0" y="0"/>
                <wp:positionH relativeFrom="margin">
                  <wp:posOffset>-477520</wp:posOffset>
                </wp:positionH>
                <wp:positionV relativeFrom="paragraph">
                  <wp:posOffset>325755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C3979" id="AutoShape 129" o:spid="_x0000_s1026" type="#_x0000_t32" style="position:absolute;margin-left:-37.6pt;margin-top:25.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" strokecolor="#006747">
                <w10:wrap anchorx="margin"/>
              </v:shape>
            </w:pict>
          </mc:Fallback>
        </mc:AlternateContent>
      </w:r>
    </w:p>
    <w:p w14:paraId="69D20D1C" w14:textId="166BBE5E" w:rsidR="00F631E3" w:rsidRDefault="00F631E3">
      <w:pPr>
        <w:widowControl/>
        <w:spacing w:after="160" w:line="259" w:lineRule="auto"/>
        <w:jc w:val="left"/>
      </w:pPr>
    </w:p>
    <w:p w14:paraId="4FE81C06" w14:textId="5ECEEA35" w:rsidR="009813A8" w:rsidRDefault="00571D88">
      <w:pPr>
        <w:widowControl/>
        <w:spacing w:after="160" w:line="259" w:lineRule="auto"/>
        <w:jc w:val="left"/>
        <w:rPr>
          <w:noProof/>
        </w:rPr>
      </w:pPr>
      <w:r>
        <w:rPr>
          <w:noProof/>
          <w:lang w:val="de-DE" w:eastAsia="ja-JP"/>
        </w:rPr>
        <w:drawing>
          <wp:anchor distT="0" distB="0" distL="114300" distR="114300" simplePos="0" relativeHeight="251656189" behindDoc="0" locked="0" layoutInCell="1" allowOverlap="1" wp14:anchorId="31D17497" wp14:editId="3424C8BE">
            <wp:simplePos x="0" y="0"/>
            <wp:positionH relativeFrom="column">
              <wp:posOffset>19050</wp:posOffset>
            </wp:positionH>
            <wp:positionV relativeFrom="paragraph">
              <wp:posOffset>55880</wp:posOffset>
            </wp:positionV>
            <wp:extent cx="5361305" cy="12661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61305" cy="1266190"/>
                    </a:xfrm>
                    <a:prstGeom prst="rect">
                      <a:avLst/>
                    </a:prstGeom>
                  </pic:spPr>
                </pic:pic>
              </a:graphicData>
            </a:graphic>
            <wp14:sizeRelH relativeFrom="page">
              <wp14:pctWidth>0</wp14:pctWidth>
            </wp14:sizeRelH>
            <wp14:sizeRelV relativeFrom="page">
              <wp14:pctHeight>0</wp14:pctHeight>
            </wp14:sizeRelV>
          </wp:anchor>
        </w:drawing>
      </w:r>
    </w:p>
    <w:p w14:paraId="7D153BAF" w14:textId="41B826D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5A881BA9" w:rsidR="005B6E23" w:rsidRDefault="00120DBA" w:rsidP="00571D88">
      <w:pPr>
        <w:widowControl/>
        <w:spacing w:after="160" w:line="259" w:lineRule="auto"/>
        <w:jc w:val="left"/>
      </w:pPr>
      <w:r>
        <w:rPr>
          <w:noProof/>
          <w:lang w:val="de-DE" w:eastAsia="ja-JP"/>
        </w:rPr>
        <mc:AlternateContent>
          <mc:Choice Requires="wps">
            <w:drawing>
              <wp:anchor distT="0" distB="0" distL="114300" distR="114300" simplePos="0" relativeHeight="251693056" behindDoc="0" locked="0" layoutInCell="1" allowOverlap="1" wp14:anchorId="49686F48" wp14:editId="75F798D4">
                <wp:simplePos x="0" y="0"/>
                <wp:positionH relativeFrom="column">
                  <wp:posOffset>-466725</wp:posOffset>
                </wp:positionH>
                <wp:positionV relativeFrom="paragraph">
                  <wp:posOffset>1381125</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088F27D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2" w:history="1">
                              <w:r w:rsidR="00F90EA0" w:rsidRPr="009A7E89">
                                <w:rPr>
                                  <w:rStyle w:val="Hyperlink"/>
                                  <w:rFonts w:cs="Arial"/>
                                  <w:bCs/>
                                  <w:sz w:val="17"/>
                                  <w:szCs w:val="17"/>
                                  <w:lang w:val="it-IT"/>
                                </w:rPr>
                                <w:t>https://www.cqs.com/documents/regulatory-disclosures/cqs_ucits_remuneration_policy.pdf</w:t>
                              </w:r>
                            </w:hyperlink>
                            <w:r w:rsidR="00F90EA0">
                              <w:rPr>
                                <w:rFonts w:cs="Arial"/>
                                <w:bCs/>
                                <w:sz w:val="17"/>
                                <w:szCs w:val="17"/>
                                <w:lang w:val="it-IT"/>
                              </w:rPr>
                              <w:t xml:space="preserve"> </w:t>
                            </w:r>
                          </w:p>
                          <w:p w14:paraId="13585DF8" w14:textId="115C251D"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3" w:history="1">
                              <w:r w:rsidR="00F90EA0" w:rsidRPr="009A7E89">
                                <w:rPr>
                                  <w:rStyle w:val="Hyperlink"/>
                                  <w:rFonts w:cs="Arial"/>
                                  <w:bCs/>
                                  <w:sz w:val="17"/>
                                  <w:szCs w:val="17"/>
                                  <w:lang w:val="it-IT"/>
                                </w:rPr>
                                <w:t>www.kbassociates.ie</w:t>
                              </w:r>
                            </w:hyperlink>
                            <w:r w:rsidR="00F90EA0">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0" type="#_x0000_t202" style="position:absolute;margin-left:-36.75pt;margin-top:108.7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" stroked="f">
                <v:textbox>
                  <w:txbxContent>
                    <w:p w14:paraId="0B2C2DBB" w14:textId="088F27D7"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4" w:history="1">
                        <w:r w:rsidR="00F90EA0" w:rsidRPr="009A7E89">
                          <w:rPr>
                            <w:rStyle w:val="Hyperlink"/>
                            <w:rFonts w:cs="Arial"/>
                            <w:bCs/>
                            <w:sz w:val="17"/>
                            <w:szCs w:val="17"/>
                            <w:lang w:val="it-IT"/>
                          </w:rPr>
                          <w:t>https://www.cqs.com/documents/regulatory-disclosures/cqs_ucits_remuneration_policy.pdf</w:t>
                        </w:r>
                      </w:hyperlink>
                      <w:r w:rsidR="00F90EA0">
                        <w:rPr>
                          <w:rFonts w:cs="Arial"/>
                          <w:bCs/>
                          <w:sz w:val="17"/>
                          <w:szCs w:val="17"/>
                          <w:lang w:val="it-IT"/>
                        </w:rPr>
                        <w:t xml:space="preserve"> </w:t>
                      </w:r>
                    </w:p>
                    <w:p w14:paraId="13585DF8" w14:textId="115C251D"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5" w:history="1">
                        <w:r w:rsidR="00F90EA0" w:rsidRPr="009A7E89">
                          <w:rPr>
                            <w:rStyle w:val="Hyperlink"/>
                            <w:rFonts w:cs="Arial"/>
                            <w:bCs/>
                            <w:sz w:val="17"/>
                            <w:szCs w:val="17"/>
                            <w:lang w:val="it-IT"/>
                          </w:rPr>
                          <w:t>www.kbassociates.ie</w:t>
                        </w:r>
                      </w:hyperlink>
                      <w:r w:rsidR="00F90EA0">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772F2026">
                <wp:simplePos x="0" y="0"/>
                <wp:positionH relativeFrom="column">
                  <wp:posOffset>3032760</wp:posOffset>
                </wp:positionH>
                <wp:positionV relativeFrom="paragraph">
                  <wp:posOffset>1143000</wp:posOffset>
                </wp:positionV>
                <wp:extent cx="3275965" cy="2628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0" w:name="_Hlk106030897"/>
                            <w:bookmarkStart w:id="1"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8pt;margin-top:90pt;width:257.95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6Y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bookmarkStart w:id="3" w:name="_GoBack"/>
                      <w:bookmarkEnd w:id="3"/>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v:textbox>
              </v:shape>
            </w:pict>
          </mc:Fallback>
        </mc:AlternateContent>
      </w:r>
      <w:r>
        <w:rPr>
          <w:noProof/>
          <w:lang w:val="de-DE" w:eastAsia="ja-JP"/>
        </w:rPr>
        <mc:AlternateContent>
          <mc:Choice Requires="wps">
            <w:drawing>
              <wp:anchor distT="0" distB="0" distL="114300" distR="114300" simplePos="0" relativeHeight="251657214" behindDoc="0" locked="0" layoutInCell="1" allowOverlap="1" wp14:anchorId="652E6D33" wp14:editId="2181A522">
                <wp:simplePos x="0" y="0"/>
                <wp:positionH relativeFrom="column">
                  <wp:posOffset>-552450</wp:posOffset>
                </wp:positionH>
                <wp:positionV relativeFrom="paragraph">
                  <wp:posOffset>447675</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AD64A12" w:rsidR="008D0391" w:rsidRPr="00EB2E6D" w:rsidRDefault="008D0391" w:rsidP="00050DA8">
                            <w:pPr>
                              <w:pStyle w:val="KIIDtext1"/>
                              <w:spacing w:line="200" w:lineRule="exact"/>
                              <w:rPr>
                                <w:rFonts w:ascii="ArialMT" w:eastAsiaTheme="minorHAnsi" w:hAnsi="ArialMT" w:cs="ArialMT"/>
                                <w:sz w:val="14"/>
                                <w:szCs w:val="14"/>
                                <w:lang w:val="it-IT"/>
                              </w:rPr>
                            </w:pPr>
                            <w:bookmarkStart w:id="2" w:name="_Hlk106031432"/>
                            <w:bookmarkStart w:id="3" w:name="_Hlk106031433"/>
                            <w:bookmarkStart w:id="4" w:name="_Hlk106031434"/>
                            <w:bookmarkStart w:id="5"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gestione relative alle azioni Class A1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2"/>
                            <w:bookmarkEnd w:id="3"/>
                            <w:bookmarkEnd w:id="4"/>
                            <w:bookmarkEnd w:id="5"/>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2" type="#_x0000_t202" style="position:absolute;margin-left:-43.5pt;margin-top:35.2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" stroked="f">
                <v:textbox inset="0,0,0,0">
                  <w:txbxContent>
                    <w:p w14:paraId="18760CF8" w14:textId="2AD64A12" w:rsidR="008D0391" w:rsidRPr="00EB2E6D" w:rsidRDefault="008D0391" w:rsidP="00050DA8">
                      <w:pPr>
                        <w:pStyle w:val="KIIDtext1"/>
                        <w:spacing w:line="200" w:lineRule="exact"/>
                        <w:rPr>
                          <w:rFonts w:ascii="ArialMT" w:eastAsiaTheme="minorHAnsi" w:hAnsi="ArialMT" w:cs="ArialMT"/>
                          <w:sz w:val="14"/>
                          <w:szCs w:val="14"/>
                          <w:lang w:val="it-IT"/>
                        </w:rPr>
                      </w:pPr>
                      <w:bookmarkStart w:id="7" w:name="_Hlk106031432"/>
                      <w:bookmarkStart w:id="8" w:name="_Hlk106031433"/>
                      <w:bookmarkStart w:id="9" w:name="_Hlk106031434"/>
                      <w:bookmarkStart w:id="10" w:name="_Hlk106031435"/>
                      <w:r w:rsidRPr="00571D88">
                        <w:rPr>
                          <w:rFonts w:ascii="ArialMT" w:eastAsiaTheme="minorHAnsi" w:hAnsi="ArialMT" w:cs="ArialMT"/>
                          <w:sz w:val="14"/>
                          <w:szCs w:val="14"/>
                          <w:lang w:val="it-IT"/>
                        </w:rPr>
                        <w:t xml:space="preserve">I risultati percentuali ottenuti nel passato mostrati nei grafici sopra includono tutti gli oneri operative e di gestione relative alle azioni Class A1 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w:t>
                      </w:r>
                      <w:r w:rsidRPr="00571D88">
                        <w:rPr>
                          <w:rFonts w:ascii="ArialMT" w:eastAsiaTheme="minorHAnsi" w:hAnsi="ArialMT" w:cs="ArialMT"/>
                          <w:sz w:val="14"/>
                          <w:szCs w:val="14"/>
                          <w:lang w:val="it-IT"/>
                        </w:rPr>
                        <w:t>prestazioni del Salar Fund PLC.</w:t>
                      </w:r>
                      <w:bookmarkEnd w:id="7"/>
                      <w:bookmarkEnd w:id="8"/>
                      <w:bookmarkEnd w:id="9"/>
                      <w:bookmarkEnd w:id="10"/>
                    </w:p>
                  </w:txbxContent>
                </v:textbox>
              </v:shape>
            </w:pict>
          </mc:Fallback>
        </mc:AlternateContent>
      </w:r>
      <w:r w:rsidR="00514603">
        <w:rPr>
          <w:noProof/>
          <w:lang w:val="de-DE" w:eastAsia="ja-JP"/>
        </w:rPr>
        <mc:AlternateContent>
          <mc:Choice Requires="wps">
            <w:drawing>
              <wp:anchor distT="0" distB="0" distL="114300" distR="114300" simplePos="0" relativeHeight="251695104" behindDoc="0" locked="0" layoutInCell="1" allowOverlap="1" wp14:anchorId="4246B9A2" wp14:editId="435BA05E">
                <wp:simplePos x="0" y="0"/>
                <wp:positionH relativeFrom="column">
                  <wp:posOffset>-621030</wp:posOffset>
                </wp:positionH>
                <wp:positionV relativeFrom="paragraph">
                  <wp:posOffset>3813175</wp:posOffset>
                </wp:positionV>
                <wp:extent cx="6927850" cy="159067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9067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8.9pt;margin-top:300.25pt;width:545.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 xml:space="preserve">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w:t>
                      </w:r>
                      <w:bookmarkStart w:id="7" w:name="_GoBack"/>
                      <w:bookmarkEnd w:id="7"/>
                      <w:r w:rsidRPr="00571D88">
                        <w:rPr>
                          <w:rFonts w:cs="Arial"/>
                          <w:bCs/>
                          <w:color w:val="A6A6A6"/>
                          <w:sz w:val="14"/>
                          <w:szCs w:val="14"/>
                          <w:lang w:val="it-IT"/>
                        </w:rPr>
                        <w:t>è autorizzata in Irlanda e regolamentata dalla Banca Centrale dell’Irlanda</w:t>
                      </w:r>
                      <w:r w:rsidRPr="00571D88">
                        <w:rPr>
                          <w:rFonts w:cs="Arial"/>
                          <w:color w:val="A6A6A6"/>
                          <w:sz w:val="14"/>
                          <w:szCs w:val="14"/>
                          <w:lang w:val="it-IT"/>
                        </w:rPr>
                        <w:t xml:space="preserve">. Le informazioni chiave per gli investitori qui riportate sono </w:t>
                      </w:r>
                      <w:r w:rsidRPr="00571D88">
                        <w:rPr>
                          <w:rFonts w:cs="Arial"/>
                          <w:color w:val="A6A6A6"/>
                          <w:sz w:val="14"/>
                          <w:szCs w:val="14"/>
                          <w:lang w:val="it-IT"/>
                        </w:rPr>
                        <w:t xml:space="preserve">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sidR="00571D88">
        <w:rPr>
          <w:noProof/>
          <w:color w:val="000000"/>
          <w:lang w:val="de-DE" w:eastAsia="ja-JP"/>
        </w:rPr>
        <mc:AlternateContent>
          <mc:Choice Requires="wps">
            <w:drawing>
              <wp:anchor distT="0" distB="0" distL="114300" distR="114300" simplePos="0" relativeHeight="251686912" behindDoc="0" locked="0" layoutInCell="1" allowOverlap="1" wp14:anchorId="1134C902" wp14:editId="2CB6B0CA">
                <wp:simplePos x="0" y="0"/>
                <wp:positionH relativeFrom="margin">
                  <wp:posOffset>-546100</wp:posOffset>
                </wp:positionH>
                <wp:positionV relativeFrom="paragraph">
                  <wp:posOffset>1068705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7992" id="AutoShape 134" o:spid="_x0000_s1026" type="#_x0000_t32" style="position:absolute;margin-left:-43pt;margin-top:84.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" strokecolor="#006747">
                <w10:wrap anchorx="margin"/>
              </v:shape>
            </w:pict>
          </mc:Fallback>
        </mc:AlternateContent>
      </w:r>
      <w:r w:rsidR="00571D88">
        <w:rPr>
          <w:noProof/>
          <w:lang w:val="de-DE" w:eastAsia="ja-JP"/>
        </w:rPr>
        <mc:AlternateContent>
          <mc:Choice Requires="wps">
            <w:drawing>
              <wp:anchor distT="0" distB="0" distL="114300" distR="114300" simplePos="0" relativeHeight="251688960" behindDoc="0" locked="0" layoutInCell="1" allowOverlap="1" wp14:anchorId="05C78577" wp14:editId="329A04C7">
                <wp:simplePos x="0" y="0"/>
                <wp:positionH relativeFrom="column">
                  <wp:posOffset>-420370</wp:posOffset>
                </wp:positionH>
                <wp:positionV relativeFrom="paragraph">
                  <wp:posOffset>1122045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4" type="#_x0000_t202" style="position:absolute;margin-left:-33.1pt;margin-top:88.3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g5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571D88">
        <w:rPr>
          <w:noProof/>
          <w:lang w:val="de-DE" w:eastAsia="ja-JP"/>
        </w:rPr>
        <w:drawing>
          <wp:anchor distT="0" distB="0" distL="114300" distR="114300" simplePos="0" relativeHeight="251705344" behindDoc="0" locked="0" layoutInCell="1" allowOverlap="1" wp14:anchorId="4D17BF69" wp14:editId="7188599D">
            <wp:simplePos x="0" y="0"/>
            <wp:positionH relativeFrom="column">
              <wp:posOffset>4229100</wp:posOffset>
            </wp:positionH>
            <wp:positionV relativeFrom="paragraph">
              <wp:posOffset>5276850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6"/>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0974">
      <w:rPr>
        <w:caps/>
        <w:noProof/>
        <w:color w:val="5B9BD5" w:themeColor="accent1"/>
      </w:rPr>
      <w:t>1</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579442">
    <w:abstractNumId w:val="7"/>
  </w:num>
  <w:num w:numId="2" w16cid:durableId="380449232">
    <w:abstractNumId w:val="8"/>
  </w:num>
  <w:num w:numId="3" w16cid:durableId="914900525">
    <w:abstractNumId w:val="2"/>
  </w:num>
  <w:num w:numId="4" w16cid:durableId="113908209">
    <w:abstractNumId w:val="8"/>
  </w:num>
  <w:num w:numId="5" w16cid:durableId="2123961512">
    <w:abstractNumId w:val="0"/>
  </w:num>
  <w:num w:numId="6" w16cid:durableId="2006469936">
    <w:abstractNumId w:val="4"/>
  </w:num>
  <w:num w:numId="7" w16cid:durableId="1125200240">
    <w:abstractNumId w:val="3"/>
  </w:num>
  <w:num w:numId="8" w16cid:durableId="538979895">
    <w:abstractNumId w:val="6"/>
  </w:num>
  <w:num w:numId="9" w16cid:durableId="1491286259">
    <w:abstractNumId w:val="5"/>
  </w:num>
  <w:num w:numId="10" w16cid:durableId="13306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1068FF"/>
    <w:rsid w:val="00120DBA"/>
    <w:rsid w:val="001266C0"/>
    <w:rsid w:val="00130536"/>
    <w:rsid w:val="00132C0D"/>
    <w:rsid w:val="00150151"/>
    <w:rsid w:val="001576C6"/>
    <w:rsid w:val="00162886"/>
    <w:rsid w:val="00166B27"/>
    <w:rsid w:val="0017638F"/>
    <w:rsid w:val="00182EA0"/>
    <w:rsid w:val="001B2BEF"/>
    <w:rsid w:val="001B52DF"/>
    <w:rsid w:val="001B5511"/>
    <w:rsid w:val="001C4D58"/>
    <w:rsid w:val="001D71A7"/>
    <w:rsid w:val="001E51B1"/>
    <w:rsid w:val="002006A1"/>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6454A"/>
    <w:rsid w:val="0037570A"/>
    <w:rsid w:val="00385CAE"/>
    <w:rsid w:val="0039384F"/>
    <w:rsid w:val="003B5A50"/>
    <w:rsid w:val="003C7690"/>
    <w:rsid w:val="003E383B"/>
    <w:rsid w:val="003E578D"/>
    <w:rsid w:val="003F4AED"/>
    <w:rsid w:val="00405415"/>
    <w:rsid w:val="00406B3B"/>
    <w:rsid w:val="00411B7D"/>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707D3D"/>
    <w:rsid w:val="007213C9"/>
    <w:rsid w:val="007355C1"/>
    <w:rsid w:val="007454E4"/>
    <w:rsid w:val="007761A6"/>
    <w:rsid w:val="00777F73"/>
    <w:rsid w:val="0078100F"/>
    <w:rsid w:val="007831CF"/>
    <w:rsid w:val="0078724B"/>
    <w:rsid w:val="007B4BEC"/>
    <w:rsid w:val="007C2529"/>
    <w:rsid w:val="007C7A66"/>
    <w:rsid w:val="007E0AFC"/>
    <w:rsid w:val="007F4CBB"/>
    <w:rsid w:val="00807759"/>
    <w:rsid w:val="008218A8"/>
    <w:rsid w:val="00824906"/>
    <w:rsid w:val="00860C1C"/>
    <w:rsid w:val="00872332"/>
    <w:rsid w:val="00883D68"/>
    <w:rsid w:val="008843CB"/>
    <w:rsid w:val="008A3787"/>
    <w:rsid w:val="008C2A01"/>
    <w:rsid w:val="008D0391"/>
    <w:rsid w:val="008E7B34"/>
    <w:rsid w:val="009572C4"/>
    <w:rsid w:val="00971630"/>
    <w:rsid w:val="009813A8"/>
    <w:rsid w:val="0098667B"/>
    <w:rsid w:val="00991A1D"/>
    <w:rsid w:val="009B308D"/>
    <w:rsid w:val="009D5C18"/>
    <w:rsid w:val="009E0691"/>
    <w:rsid w:val="00A0105F"/>
    <w:rsid w:val="00A06BCD"/>
    <w:rsid w:val="00A32750"/>
    <w:rsid w:val="00A35678"/>
    <w:rsid w:val="00A545B1"/>
    <w:rsid w:val="00AA1954"/>
    <w:rsid w:val="00AB2C60"/>
    <w:rsid w:val="00AB32D7"/>
    <w:rsid w:val="00AE3529"/>
    <w:rsid w:val="00AE6FDF"/>
    <w:rsid w:val="00B03A64"/>
    <w:rsid w:val="00B14CE9"/>
    <w:rsid w:val="00B41DFE"/>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3149A"/>
    <w:rsid w:val="00D7328B"/>
    <w:rsid w:val="00D91E47"/>
    <w:rsid w:val="00D970B3"/>
    <w:rsid w:val="00DA7268"/>
    <w:rsid w:val="00DB7334"/>
    <w:rsid w:val="00DC13F2"/>
    <w:rsid w:val="00DC2CE9"/>
    <w:rsid w:val="00DD263A"/>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90EA0"/>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F9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bassociate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24</cp:revision>
  <cp:lastPrinted>2022-03-14T12:29:00Z</cp:lastPrinted>
  <dcterms:created xsi:type="dcterms:W3CDTF">2022-08-09T17:55:00Z</dcterms:created>
  <dcterms:modified xsi:type="dcterms:W3CDTF">2022-11-01T11:21:00Z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