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73F27EFB">
                <wp:simplePos x="0" y="0"/>
                <wp:positionH relativeFrom="page">
                  <wp:posOffset>238125</wp:posOffset>
                </wp:positionH>
                <wp:positionV relativeFrom="paragraph">
                  <wp:posOffset>247651</wp:posOffset>
                </wp:positionV>
                <wp:extent cx="6965950" cy="137160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716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BF444BE" w:rsidR="002B0B2B" w:rsidRPr="005D7124" w:rsidRDefault="00504BD0" w:rsidP="00504BD0">
                                  <w:pPr>
                                    <w:spacing w:after="80" w:line="300" w:lineRule="exact"/>
                                    <w:jc w:val="left"/>
                                    <w:rPr>
                                      <w:rFonts w:cs="Arial"/>
                                      <w:color w:val="FFFFFF"/>
                                      <w:sz w:val="24"/>
                                      <w:szCs w:val="25"/>
                                    </w:rPr>
                                  </w:pPr>
                                  <w:r w:rsidRPr="00504BD0">
                                    <w:rPr>
                                      <w:rFonts w:cs="Arial"/>
                                      <w:color w:val="FFFFFF"/>
                                      <w:sz w:val="24"/>
                                      <w:szCs w:val="25"/>
                                    </w:rPr>
                                    <w:t xml:space="preserve">Class E1 </w:t>
                                  </w:r>
                                  <w:proofErr w:type="spellStart"/>
                                  <w:r w:rsidRPr="00504BD0">
                                    <w:rPr>
                                      <w:rFonts w:cs="Arial"/>
                                      <w:color w:val="FFFFFF"/>
                                      <w:sz w:val="24"/>
                                      <w:szCs w:val="25"/>
                                    </w:rPr>
                                    <w:t>Acc</w:t>
                                  </w:r>
                                  <w:proofErr w:type="spellEnd"/>
                                  <w:r w:rsidRPr="00504BD0">
                                    <w:rPr>
                                      <w:rFonts w:cs="Arial"/>
                                      <w:color w:val="FFFFFF"/>
                                      <w:sz w:val="24"/>
                                      <w:szCs w:val="25"/>
                                    </w:rPr>
                                    <w:t xml:space="preserve"> GBP (ISIN:IE00B51KV998)</w:t>
                                  </w:r>
                                </w:p>
                              </w:tc>
                              <w:tc>
                                <w:tcPr>
                                  <w:tcW w:w="5452" w:type="dxa"/>
                                </w:tcPr>
                                <w:p w14:paraId="0D06B7D6" w14:textId="7AE49B95" w:rsidR="002B0B2B" w:rsidRPr="005D7124" w:rsidRDefault="00504BD0" w:rsidP="00504BD0">
                                  <w:pPr>
                                    <w:spacing w:after="80" w:line="300" w:lineRule="exact"/>
                                    <w:jc w:val="left"/>
                                    <w:rPr>
                                      <w:rFonts w:cs="Arial"/>
                                      <w:color w:val="FFFFFF"/>
                                      <w:sz w:val="24"/>
                                      <w:szCs w:val="25"/>
                                    </w:rPr>
                                  </w:pPr>
                                  <w:r w:rsidRPr="00504BD0">
                                    <w:rPr>
                                      <w:rFonts w:cs="Arial"/>
                                      <w:color w:val="FFFFFF"/>
                                      <w:sz w:val="24"/>
                                      <w:szCs w:val="25"/>
                                    </w:rPr>
                                    <w:t xml:space="preserve">Class E1 </w:t>
                                  </w:r>
                                  <w:proofErr w:type="spellStart"/>
                                  <w:r w:rsidRPr="00504BD0">
                                    <w:rPr>
                                      <w:rFonts w:cs="Arial"/>
                                      <w:color w:val="FFFFFF"/>
                                      <w:sz w:val="24"/>
                                      <w:szCs w:val="25"/>
                                    </w:rPr>
                                    <w:t>Acc</w:t>
                                  </w:r>
                                  <w:proofErr w:type="spellEnd"/>
                                  <w:r w:rsidRPr="00504BD0">
                                    <w:rPr>
                                      <w:rFonts w:cs="Arial"/>
                                      <w:color w:val="FFFFFF"/>
                                      <w:sz w:val="24"/>
                                      <w:szCs w:val="25"/>
                                    </w:rPr>
                                    <w:t xml:space="preserve"> EUR (ISIN:IE00B520F527)</w:t>
                                  </w:r>
                                </w:p>
                              </w:tc>
                            </w:tr>
                            <w:tr w:rsidR="00504BD0" w14:paraId="7781C15B" w14:textId="77777777" w:rsidTr="005D7124">
                              <w:trPr>
                                <w:trHeight w:val="345"/>
                                <w:jc w:val="center"/>
                              </w:trPr>
                              <w:tc>
                                <w:tcPr>
                                  <w:tcW w:w="5383" w:type="dxa"/>
                                </w:tcPr>
                                <w:p w14:paraId="35CA8628" w14:textId="4CF84FC8" w:rsidR="00504BD0" w:rsidRPr="005D7124" w:rsidRDefault="00504BD0" w:rsidP="00504BD0">
                                  <w:pPr>
                                    <w:spacing w:after="80" w:line="300" w:lineRule="exact"/>
                                    <w:jc w:val="left"/>
                                    <w:rPr>
                                      <w:rFonts w:cs="Arial"/>
                                      <w:color w:val="FFFFFF"/>
                                      <w:sz w:val="24"/>
                                      <w:szCs w:val="25"/>
                                    </w:rPr>
                                  </w:pPr>
                                  <w:r w:rsidRPr="00504BD0">
                                    <w:rPr>
                                      <w:rFonts w:cs="Arial"/>
                                      <w:color w:val="FFFFFF"/>
                                      <w:sz w:val="24"/>
                                      <w:szCs w:val="25"/>
                                    </w:rPr>
                                    <w:t xml:space="preserve">Class E1 </w:t>
                                  </w:r>
                                  <w:proofErr w:type="spellStart"/>
                                  <w:r w:rsidRPr="00504BD0">
                                    <w:rPr>
                                      <w:rFonts w:cs="Arial"/>
                                      <w:color w:val="FFFFFF"/>
                                      <w:sz w:val="24"/>
                                      <w:szCs w:val="25"/>
                                    </w:rPr>
                                    <w:t>Acc</w:t>
                                  </w:r>
                                  <w:proofErr w:type="spellEnd"/>
                                  <w:r w:rsidRPr="00504BD0">
                                    <w:rPr>
                                      <w:rFonts w:cs="Arial"/>
                                      <w:color w:val="FFFFFF"/>
                                      <w:sz w:val="24"/>
                                      <w:szCs w:val="25"/>
                                    </w:rPr>
                                    <w:t xml:space="preserve"> USD (ISIN:IE00B50W0L11)</w:t>
                                  </w:r>
                                </w:p>
                              </w:tc>
                              <w:tc>
                                <w:tcPr>
                                  <w:tcW w:w="5452" w:type="dxa"/>
                                </w:tcPr>
                                <w:p w14:paraId="35898360" w14:textId="77777777" w:rsidR="00504BD0" w:rsidRPr="005D7124" w:rsidRDefault="00504BD0"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9.5pt;width:548.5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BF444BE" w:rsidR="002B0B2B" w:rsidRPr="005D7124" w:rsidRDefault="00504BD0" w:rsidP="00504BD0">
                            <w:pPr>
                              <w:spacing w:after="80" w:line="300" w:lineRule="exact"/>
                              <w:jc w:val="left"/>
                              <w:rPr>
                                <w:rFonts w:cs="Arial"/>
                                <w:color w:val="FFFFFF"/>
                                <w:sz w:val="24"/>
                                <w:szCs w:val="25"/>
                              </w:rPr>
                            </w:pPr>
                            <w:r w:rsidRPr="00504BD0">
                              <w:rPr>
                                <w:rFonts w:cs="Arial"/>
                                <w:color w:val="FFFFFF"/>
                                <w:sz w:val="24"/>
                                <w:szCs w:val="25"/>
                              </w:rPr>
                              <w:t xml:space="preserve">Class E1 </w:t>
                            </w:r>
                            <w:proofErr w:type="spellStart"/>
                            <w:r w:rsidRPr="00504BD0">
                              <w:rPr>
                                <w:rFonts w:cs="Arial"/>
                                <w:color w:val="FFFFFF"/>
                                <w:sz w:val="24"/>
                                <w:szCs w:val="25"/>
                              </w:rPr>
                              <w:t>Acc</w:t>
                            </w:r>
                            <w:proofErr w:type="spellEnd"/>
                            <w:r w:rsidRPr="00504BD0">
                              <w:rPr>
                                <w:rFonts w:cs="Arial"/>
                                <w:color w:val="FFFFFF"/>
                                <w:sz w:val="24"/>
                                <w:szCs w:val="25"/>
                              </w:rPr>
                              <w:t xml:space="preserve"> GBP (ISIN:IE00B51KV998)</w:t>
                            </w:r>
                          </w:p>
                        </w:tc>
                        <w:tc>
                          <w:tcPr>
                            <w:tcW w:w="5452" w:type="dxa"/>
                          </w:tcPr>
                          <w:p w14:paraId="0D06B7D6" w14:textId="7AE49B95" w:rsidR="002B0B2B" w:rsidRPr="005D7124" w:rsidRDefault="00504BD0" w:rsidP="00504BD0">
                            <w:pPr>
                              <w:spacing w:after="80" w:line="300" w:lineRule="exact"/>
                              <w:jc w:val="left"/>
                              <w:rPr>
                                <w:rFonts w:cs="Arial"/>
                                <w:color w:val="FFFFFF"/>
                                <w:sz w:val="24"/>
                                <w:szCs w:val="25"/>
                              </w:rPr>
                            </w:pPr>
                            <w:r w:rsidRPr="00504BD0">
                              <w:rPr>
                                <w:rFonts w:cs="Arial"/>
                                <w:color w:val="FFFFFF"/>
                                <w:sz w:val="24"/>
                                <w:szCs w:val="25"/>
                              </w:rPr>
                              <w:t xml:space="preserve">Class E1 </w:t>
                            </w:r>
                            <w:proofErr w:type="spellStart"/>
                            <w:r w:rsidRPr="00504BD0">
                              <w:rPr>
                                <w:rFonts w:cs="Arial"/>
                                <w:color w:val="FFFFFF"/>
                                <w:sz w:val="24"/>
                                <w:szCs w:val="25"/>
                              </w:rPr>
                              <w:t>Acc</w:t>
                            </w:r>
                            <w:proofErr w:type="spellEnd"/>
                            <w:r w:rsidRPr="00504BD0">
                              <w:rPr>
                                <w:rFonts w:cs="Arial"/>
                                <w:color w:val="FFFFFF"/>
                                <w:sz w:val="24"/>
                                <w:szCs w:val="25"/>
                              </w:rPr>
                              <w:t xml:space="preserve"> EUR (ISIN:IE00B520F527)</w:t>
                            </w:r>
                          </w:p>
                        </w:tc>
                      </w:tr>
                      <w:tr w:rsidR="00504BD0" w14:paraId="7781C15B" w14:textId="77777777" w:rsidTr="005D7124">
                        <w:trPr>
                          <w:trHeight w:val="345"/>
                          <w:jc w:val="center"/>
                        </w:trPr>
                        <w:tc>
                          <w:tcPr>
                            <w:tcW w:w="5383" w:type="dxa"/>
                          </w:tcPr>
                          <w:p w14:paraId="35CA8628" w14:textId="4CF84FC8" w:rsidR="00504BD0" w:rsidRPr="005D7124" w:rsidRDefault="00504BD0" w:rsidP="00504BD0">
                            <w:pPr>
                              <w:spacing w:after="80" w:line="300" w:lineRule="exact"/>
                              <w:jc w:val="left"/>
                              <w:rPr>
                                <w:rFonts w:cs="Arial"/>
                                <w:color w:val="FFFFFF"/>
                                <w:sz w:val="24"/>
                                <w:szCs w:val="25"/>
                              </w:rPr>
                            </w:pPr>
                            <w:r w:rsidRPr="00504BD0">
                              <w:rPr>
                                <w:rFonts w:cs="Arial"/>
                                <w:color w:val="FFFFFF"/>
                                <w:sz w:val="24"/>
                                <w:szCs w:val="25"/>
                              </w:rPr>
                              <w:t xml:space="preserve">Class E1 </w:t>
                            </w:r>
                            <w:proofErr w:type="spellStart"/>
                            <w:r w:rsidRPr="00504BD0">
                              <w:rPr>
                                <w:rFonts w:cs="Arial"/>
                                <w:color w:val="FFFFFF"/>
                                <w:sz w:val="24"/>
                                <w:szCs w:val="25"/>
                              </w:rPr>
                              <w:t>Acc</w:t>
                            </w:r>
                            <w:proofErr w:type="spellEnd"/>
                            <w:r w:rsidRPr="00504BD0">
                              <w:rPr>
                                <w:rFonts w:cs="Arial"/>
                                <w:color w:val="FFFFFF"/>
                                <w:sz w:val="24"/>
                                <w:szCs w:val="25"/>
                              </w:rPr>
                              <w:t xml:space="preserve"> USD (ISIN:IE00B50W0L11)</w:t>
                            </w:r>
                          </w:p>
                        </w:tc>
                        <w:tc>
                          <w:tcPr>
                            <w:tcW w:w="5452" w:type="dxa"/>
                          </w:tcPr>
                          <w:p w14:paraId="35898360" w14:textId="77777777" w:rsidR="00504BD0" w:rsidRPr="005D7124" w:rsidRDefault="00504BD0"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3923E873" w:rsidR="005B6E23" w:rsidRDefault="00504BD0">
      <w:pPr>
        <w:widowControl/>
        <w:spacing w:after="160" w:line="259" w:lineRule="auto"/>
        <w:jc w:val="left"/>
      </w:pPr>
      <w:r>
        <w:rPr>
          <w:noProof/>
          <w:lang w:val="en-GB" w:eastAsia="en-GB"/>
        </w:rPr>
        <mc:AlternateContent>
          <mc:Choice Requires="wps">
            <w:drawing>
              <wp:anchor distT="0" distB="0" distL="114300" distR="114300" simplePos="0" relativeHeight="251663360" behindDoc="0" locked="0" layoutInCell="1" allowOverlap="1" wp14:anchorId="16C457A2" wp14:editId="55F3CA1B">
                <wp:simplePos x="0" y="0"/>
                <wp:positionH relativeFrom="column">
                  <wp:posOffset>-681990</wp:posOffset>
                </wp:positionH>
                <wp:positionV relativeFrom="paragraph">
                  <wp:posOffset>1417320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8" type="#_x0000_t202" style="position:absolute;margin-left:-53.7pt;margin-top:111.6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1z9wEAANE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B2EE4E4" wp14:editId="2B6CA089">
                <wp:simplePos x="0" y="0"/>
                <wp:positionH relativeFrom="column">
                  <wp:posOffset>-669290</wp:posOffset>
                </wp:positionH>
                <wp:positionV relativeFrom="paragraph">
                  <wp:posOffset>1590675</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7pt;margin-top:125.25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9804B6A" wp14:editId="61A76F5A">
                <wp:simplePos x="0" y="0"/>
                <wp:positionH relativeFrom="column">
                  <wp:posOffset>2676525</wp:posOffset>
                </wp:positionH>
                <wp:positionV relativeFrom="paragraph">
                  <wp:posOffset>1581150</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0.75pt;margin-top:124.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oG+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Pr>
          <w:noProof/>
          <w:color w:val="000000"/>
          <w:lang w:val="en-GB" w:eastAsia="en-GB"/>
        </w:rPr>
        <mc:AlternateContent>
          <mc:Choice Requires="wps">
            <w:drawing>
              <wp:anchor distT="0" distB="0" distL="114300" distR="114300" simplePos="0" relativeHeight="251666432" behindDoc="0" locked="0" layoutInCell="1" allowOverlap="1" wp14:anchorId="1C3FD5D8" wp14:editId="1E3F0C9D">
                <wp:simplePos x="0" y="0"/>
                <wp:positionH relativeFrom="margin">
                  <wp:posOffset>-568960</wp:posOffset>
                </wp:positionH>
                <wp:positionV relativeFrom="paragraph">
                  <wp:posOffset>4165600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432F2" id="_x0000_t32" coordsize="21600,21600" o:spt="32" o:oned="t" path="m,l21600,21600e" filled="f">
                <v:path arrowok="t" fillok="f" o:connecttype="none"/>
                <o:lock v:ext="edit" shapetype="t"/>
              </v:shapetype>
              <v:shape id="AutoShape 101" o:spid="_x0000_s1026" type="#_x0000_t32" style="position:absolute;margin-left:-44.8pt;margin-top:328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" strokecolor="#006747">
                <w10:wrap anchorx="margin"/>
              </v:shape>
            </w:pict>
          </mc:Fallback>
        </mc:AlternateContent>
      </w:r>
      <w:r w:rsidR="00E91F43">
        <w:rPr>
          <w:noProof/>
          <w:lang w:val="en-GB" w:eastAsia="en-GB"/>
        </w:rPr>
        <mc:AlternateContent>
          <mc:Choice Requires="wps">
            <w:drawing>
              <wp:anchor distT="0" distB="0" distL="114300" distR="114300" simplePos="0" relativeHeight="251668480" behindDoc="0" locked="0" layoutInCell="1" allowOverlap="1" wp14:anchorId="775DDF5F" wp14:editId="2ECD8442">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684B94AF"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1" w:history="1">
                              <w:r w:rsidRPr="00E07005">
                                <w:rPr>
                                  <w:rStyle w:val="Hyperlink"/>
                                  <w:rFonts w:cs="Arial"/>
                                  <w:bCs/>
                                  <w:sz w:val="17"/>
                                  <w:lang w:val="en-GB"/>
                                </w:rPr>
                                <w:t xml:space="preserve">Fund’s </w:t>
                              </w:r>
                              <w:r w:rsidR="00182EA0" w:rsidRPr="00E07005">
                                <w:rPr>
                                  <w:rStyle w:val="Hyperlink"/>
                                  <w:rFonts w:cs="Arial"/>
                                  <w:bCs/>
                                  <w:sz w:val="17"/>
                                  <w:lang w:val="en-GB"/>
                                </w:rPr>
                                <w:t>P</w:t>
                              </w:r>
                              <w:r w:rsidRPr="00E0700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L7+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p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DkQzL7+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684B94AF"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2" w:history="1">
                        <w:r w:rsidRPr="00E07005">
                          <w:rPr>
                            <w:rStyle w:val="Hyperlink"/>
                            <w:rFonts w:cs="Arial"/>
                            <w:bCs/>
                            <w:sz w:val="17"/>
                            <w:lang w:val="en-GB"/>
                          </w:rPr>
                          <w:t xml:space="preserve">Fund’s </w:t>
                        </w:r>
                        <w:r w:rsidR="00182EA0" w:rsidRPr="00E07005">
                          <w:rPr>
                            <w:rStyle w:val="Hyperlink"/>
                            <w:rFonts w:cs="Arial"/>
                            <w:bCs/>
                            <w:sz w:val="17"/>
                            <w:lang w:val="en-GB"/>
                          </w:rPr>
                          <w:t>P</w:t>
                        </w:r>
                        <w:r w:rsidRPr="00E0700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3"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AAgdNs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319945DE">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C9WKHv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1ED5E837" w:rsidR="005B6E23" w:rsidRDefault="006A3BD6">
      <w:pPr>
        <w:widowControl/>
        <w:spacing w:after="160" w:line="259" w:lineRule="auto"/>
        <w:jc w:val="left"/>
      </w:pPr>
      <w:r>
        <w:rPr>
          <w:noProof/>
          <w:lang w:val="en-GB" w:eastAsia="en-GB"/>
        </w:rPr>
        <w:lastRenderedPageBreak/>
        <mc:AlternateContent>
          <mc:Choice Requires="wps">
            <w:drawing>
              <wp:anchor distT="0" distB="0" distL="114300" distR="114300" simplePos="0" relativeHeight="251676672" behindDoc="0" locked="0" layoutInCell="1" allowOverlap="1" wp14:anchorId="5F4798A8" wp14:editId="20673328">
                <wp:simplePos x="0" y="0"/>
                <wp:positionH relativeFrom="column">
                  <wp:posOffset>2981325</wp:posOffset>
                </wp:positionH>
                <wp:positionV relativeFrom="paragraph">
                  <wp:posOffset>-228600</wp:posOffset>
                </wp:positionV>
                <wp:extent cx="3383915" cy="27241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24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7CEDFA36" w:rsidR="00860C1C" w:rsidRPr="006F31C1" w:rsidRDefault="006A3BD6" w:rsidP="007C2529">
                                  <w:pPr>
                                    <w:pStyle w:val="KIIDtext1"/>
                                    <w:autoSpaceDE w:val="0"/>
                                    <w:autoSpaceDN w:val="0"/>
                                    <w:adjustRightInd w:val="0"/>
                                    <w:spacing w:line="200" w:lineRule="exact"/>
                                    <w:rPr>
                                      <w:rFonts w:cs="Arial"/>
                                      <w:sz w:val="16"/>
                                      <w:szCs w:val="16"/>
                                    </w:rPr>
                                  </w:pPr>
                                  <w:r>
                                    <w:rPr>
                                      <w:rFonts w:cs="Arial"/>
                                      <w:sz w:val="12"/>
                                      <w:szCs w:val="16"/>
                                    </w:rPr>
                                    <w:t>Hurdle: SONIA GBP for E1 GBP Shares, the Euro Short Term Rate for E1 EUR Shares and 90 day US LIBOR for E1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8pt;width:266.4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7CEDFA36" w:rsidR="00860C1C" w:rsidRPr="006F31C1" w:rsidRDefault="006A3BD6" w:rsidP="007C2529">
                            <w:pPr>
                              <w:pStyle w:val="KIIDtext1"/>
                              <w:autoSpaceDE w:val="0"/>
                              <w:autoSpaceDN w:val="0"/>
                              <w:adjustRightInd w:val="0"/>
                              <w:spacing w:line="200" w:lineRule="exact"/>
                              <w:rPr>
                                <w:rFonts w:cs="Arial"/>
                                <w:sz w:val="16"/>
                                <w:szCs w:val="16"/>
                              </w:rPr>
                            </w:pPr>
                            <w:r>
                              <w:rPr>
                                <w:rFonts w:cs="Arial"/>
                                <w:sz w:val="12"/>
                                <w:szCs w:val="16"/>
                              </w:rPr>
                              <w:t>Hurdle: SONIA GBP for E1 GBP Shares, the Euro Short Term Rate for E1 EUR Shares and 90 day US LIBOR for E1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504BD0">
        <w:rPr>
          <w:noProof/>
          <w:lang w:val="en-GB" w:eastAsia="en-GB"/>
        </w:rPr>
        <mc:AlternateContent>
          <mc:Choice Requires="wps">
            <w:drawing>
              <wp:anchor distT="0" distB="0" distL="114300" distR="114300" simplePos="0" relativeHeight="251658239" behindDoc="0" locked="0" layoutInCell="1" allowOverlap="1" wp14:anchorId="314135DF" wp14:editId="7C6525DD">
                <wp:simplePos x="0" y="0"/>
                <wp:positionH relativeFrom="column">
                  <wp:posOffset>-419100</wp:posOffset>
                </wp:positionH>
                <wp:positionV relativeFrom="paragraph">
                  <wp:posOffset>-171450</wp:posOffset>
                </wp:positionV>
                <wp:extent cx="3394710" cy="2181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3pt;margin-top:-13.5pt;width:267.3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565A8287" w14:textId="77777777" w:rsidR="00D91E47" w:rsidRDefault="00D91E47">
      <w:pPr>
        <w:widowControl/>
        <w:spacing w:after="160" w:line="259" w:lineRule="auto"/>
        <w:jc w:val="left"/>
      </w:pPr>
    </w:p>
    <w:p w14:paraId="301BEB51" w14:textId="20B46B6D" w:rsidR="00D91E47" w:rsidRDefault="00504BD0" w:rsidP="00504BD0">
      <w:pPr>
        <w:widowControl/>
        <w:spacing w:after="160" w:line="259" w:lineRule="auto"/>
        <w:ind w:left="-709"/>
        <w:jc w:val="left"/>
      </w:pPr>
      <w:r>
        <w:rPr>
          <w:noProof/>
          <w:lang w:val="en-GB" w:eastAsia="en-GB"/>
        </w:rPr>
        <mc:AlternateContent>
          <mc:Choice Requires="wps">
            <w:drawing>
              <wp:anchor distT="0" distB="0" distL="114300" distR="114300" simplePos="0" relativeHeight="251657214" behindDoc="0" locked="0" layoutInCell="1" allowOverlap="1" wp14:anchorId="652E6D33" wp14:editId="51A45BB0">
                <wp:simplePos x="0" y="0"/>
                <wp:positionH relativeFrom="column">
                  <wp:posOffset>-457200</wp:posOffset>
                </wp:positionH>
                <wp:positionV relativeFrom="paragraph">
                  <wp:posOffset>1787525</wp:posOffset>
                </wp:positionV>
                <wp:extent cx="6962775" cy="5715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F2461" w14:textId="19A7935F" w:rsidR="002006A1" w:rsidRPr="002006A1"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504BD0">
                              <w:rPr>
                                <w:rFonts w:ascii="ArialMT" w:eastAsiaTheme="minorHAnsi" w:hAnsi="ArialMT" w:cs="ArialMT"/>
                                <w:sz w:val="14"/>
                                <w:szCs w:val="14"/>
                                <w:lang w:val="en-GB"/>
                              </w:rPr>
                              <w:t>E</w:t>
                            </w:r>
                            <w:r w:rsidRPr="002C3A76">
                              <w:rPr>
                                <w:rFonts w:ascii="ArialMT" w:eastAsiaTheme="minorHAnsi" w:hAnsi="ArialMT" w:cs="ArialMT"/>
                                <w:sz w:val="14"/>
                                <w:szCs w:val="14"/>
                                <w:lang w:val="en-GB"/>
                              </w:rPr>
                              <w:t xml:space="preserve">1 </w:t>
                            </w:r>
                            <w:r w:rsidR="00504BD0">
                              <w:rPr>
                                <w:rFonts w:ascii="ArialMT" w:eastAsiaTheme="minorHAnsi" w:hAnsi="ArialMT" w:cs="ArialMT"/>
                                <w:sz w:val="14"/>
                                <w:szCs w:val="14"/>
                                <w:lang w:val="en-GB"/>
                              </w:rPr>
                              <w:t xml:space="preserve">Accumulation </w:t>
                            </w:r>
                            <w:r w:rsidRPr="002C3A76">
                              <w:rPr>
                                <w:rFonts w:ascii="ArialMT" w:eastAsiaTheme="minorHAnsi" w:hAnsi="ArialMT" w:cs="ArialMT"/>
                                <w:sz w:val="14"/>
                                <w:szCs w:val="14"/>
                                <w:lang w:val="en-GB"/>
                              </w:rPr>
                              <w:t>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6pt;margin-top:140.75pt;width:548.25pt;height: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ba+Q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" stroked="f">
                <v:textbox>
                  <w:txbxContent>
                    <w:p w14:paraId="087F2461" w14:textId="19A7935F" w:rsidR="002006A1" w:rsidRPr="002006A1"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504BD0">
                        <w:rPr>
                          <w:rFonts w:ascii="ArialMT" w:eastAsiaTheme="minorHAnsi" w:hAnsi="ArialMT" w:cs="ArialMT"/>
                          <w:sz w:val="14"/>
                          <w:szCs w:val="14"/>
                          <w:lang w:val="en-GB"/>
                        </w:rPr>
                        <w:t>E</w:t>
                      </w:r>
                      <w:r w:rsidRPr="002C3A76">
                        <w:rPr>
                          <w:rFonts w:ascii="ArialMT" w:eastAsiaTheme="minorHAnsi" w:hAnsi="ArialMT" w:cs="ArialMT"/>
                          <w:sz w:val="14"/>
                          <w:szCs w:val="14"/>
                          <w:lang w:val="en-GB"/>
                        </w:rPr>
                        <w:t xml:space="preserve">1 </w:t>
                      </w:r>
                      <w:r w:rsidR="00504BD0">
                        <w:rPr>
                          <w:rFonts w:ascii="ArialMT" w:eastAsiaTheme="minorHAnsi" w:hAnsi="ArialMT" w:cs="ArialMT"/>
                          <w:sz w:val="14"/>
                          <w:szCs w:val="14"/>
                          <w:lang w:val="en-GB"/>
                        </w:rPr>
                        <w:t xml:space="preserve">Accumulation </w:t>
                      </w:r>
                      <w:r w:rsidRPr="002C3A76">
                        <w:rPr>
                          <w:rFonts w:ascii="ArialMT" w:eastAsiaTheme="minorHAnsi" w:hAnsi="ArialMT" w:cs="ArialMT"/>
                          <w:sz w:val="14"/>
                          <w:szCs w:val="14"/>
                          <w:lang w:val="en-GB"/>
                        </w:rPr>
                        <w:t>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bookmarkEnd w:id="4"/>
                      <w:bookmarkEnd w:id="5"/>
                      <w:bookmarkEnd w:id="6"/>
                      <w:bookmarkEnd w:id="7"/>
                    </w:p>
                  </w:txbxContent>
                </v:textbox>
              </v:shape>
            </w:pict>
          </mc:Fallback>
        </mc:AlternateContent>
      </w:r>
      <w:r>
        <w:rPr>
          <w:noProof/>
        </w:rPr>
        <w:drawing>
          <wp:inline distT="0" distB="0" distL="0" distR="0" wp14:anchorId="69012566" wp14:editId="021F000D">
            <wp:extent cx="2506219" cy="17811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1861" cy="1785185"/>
                    </a:xfrm>
                    <a:prstGeom prst="rect">
                      <a:avLst/>
                    </a:prstGeom>
                    <a:noFill/>
                  </pic:spPr>
                </pic:pic>
              </a:graphicData>
            </a:graphic>
          </wp:inline>
        </w:drawing>
      </w:r>
      <w:r w:rsidR="007B3579" w:rsidRPr="007B3579">
        <w:rPr>
          <w:noProof/>
          <w:sz w:val="14"/>
          <w:szCs w:val="14"/>
        </w:rPr>
        <w:drawing>
          <wp:inline distT="0" distB="0" distL="0" distR="0" wp14:anchorId="17CE09D3" wp14:editId="3699DD3D">
            <wp:extent cx="1638300" cy="1800225"/>
            <wp:effectExtent l="0" t="0" r="0" b="0"/>
            <wp:docPr id="21" name="Chart 21">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B3579">
        <w:rPr>
          <w:noProof/>
        </w:rPr>
        <w:drawing>
          <wp:inline distT="0" distB="0" distL="0" distR="0" wp14:anchorId="4489F483" wp14:editId="1D032983">
            <wp:extent cx="1905000" cy="1781175"/>
            <wp:effectExtent l="0" t="0" r="0" b="0"/>
            <wp:docPr id="30" name="Chart 30">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E48D5B" w14:textId="20FEF9F3" w:rsidR="003E383B" w:rsidRDefault="003E383B">
      <w:pPr>
        <w:widowControl/>
        <w:spacing w:after="160" w:line="259" w:lineRule="auto"/>
        <w:jc w:val="left"/>
      </w:pPr>
    </w:p>
    <w:p w14:paraId="03DC48A2" w14:textId="3A60429B" w:rsidR="005B6E23" w:rsidRDefault="003A2D65">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02E25850">
                <wp:simplePos x="0" y="0"/>
                <wp:positionH relativeFrom="column">
                  <wp:posOffset>3019425</wp:posOffset>
                </wp:positionH>
                <wp:positionV relativeFrom="paragraph">
                  <wp:posOffset>307975</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7.75pt;margin-top:24.25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qK+QEAANM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sidR="005D206B">
        <w:rPr>
          <w:noProof/>
          <w:lang w:val="en-GB" w:eastAsia="en-GB"/>
        </w:rPr>
        <mc:AlternateContent>
          <mc:Choice Requires="wps">
            <w:drawing>
              <wp:anchor distT="0" distB="0" distL="114300" distR="114300" simplePos="0" relativeHeight="251695104" behindDoc="0" locked="0" layoutInCell="1" allowOverlap="1" wp14:anchorId="4246B9A2" wp14:editId="19E7F4D3">
                <wp:simplePos x="0" y="0"/>
                <wp:positionH relativeFrom="column">
                  <wp:posOffset>-381000</wp:posOffset>
                </wp:positionH>
                <wp:positionV relativeFrom="paragraph">
                  <wp:posOffset>3168015</wp:posOffset>
                </wp:positionV>
                <wp:extent cx="6927850" cy="1466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6685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5BED7A91" w14:textId="77777777" w:rsidR="003A2D65" w:rsidRPr="00883D68" w:rsidRDefault="003A2D65" w:rsidP="003A2D65">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408401B7" w14:textId="77777777" w:rsidR="003A2D65" w:rsidRPr="00883D68" w:rsidRDefault="003A2D65" w:rsidP="003A2D65">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r w:rsidRPr="00883D68">
                              <w:rPr>
                                <w:rFonts w:cs="Arial"/>
                                <w:bCs/>
                                <w:color w:val="A6A6A6"/>
                                <w:sz w:val="14"/>
                                <w:szCs w:val="14"/>
                                <w:lang w:val="en-GB"/>
                              </w:rPr>
                              <w:t>semi annual</w:t>
                            </w:r>
                            <w:proofErr w:type="spell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234298AF" w14:textId="40DFF23F" w:rsidR="003A2D65" w:rsidRPr="00F1704F" w:rsidRDefault="003A2D65" w:rsidP="003A2D65">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9061F6">
                              <w:rPr>
                                <w:rFonts w:cs="Arial"/>
                                <w:b/>
                                <w:bCs/>
                                <w:color w:val="A6A6A6"/>
                                <w:sz w:val="14"/>
                                <w:szCs w:val="14"/>
                                <w:lang w:val="en-GB"/>
                              </w:rPr>
                              <w:t>12 September 2022</w:t>
                            </w:r>
                          </w:p>
                          <w:p w14:paraId="41D22610" w14:textId="68889C9F"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2" type="#_x0000_t202" style="position:absolute;margin-left:-30pt;margin-top:249.45pt;width:545.5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" filled="f" fillcolor="#cce1da" stroked="f" strokecolor="#006747">
                <v:textbox>
                  <w:txbxContent>
                    <w:p w14:paraId="5BED7A91" w14:textId="77777777" w:rsidR="003A2D65" w:rsidRPr="00883D68" w:rsidRDefault="003A2D65" w:rsidP="003A2D65">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408401B7" w14:textId="77777777" w:rsidR="003A2D65" w:rsidRPr="00883D68" w:rsidRDefault="003A2D65" w:rsidP="003A2D65">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proofErr w:type="gramStart"/>
                      <w:r w:rsidRPr="00883D68">
                        <w:rPr>
                          <w:rFonts w:cs="Arial"/>
                          <w:bCs/>
                          <w:color w:val="A6A6A6"/>
                          <w:sz w:val="14"/>
                          <w:szCs w:val="14"/>
                          <w:lang w:val="en-GB"/>
                        </w:rPr>
                        <w:t>semi annual</w:t>
                      </w:r>
                      <w:proofErr w:type="spellEnd"/>
                      <w:proofErr w:type="gram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234298AF" w14:textId="40DFF23F" w:rsidR="003A2D65" w:rsidRPr="00F1704F" w:rsidRDefault="003A2D65" w:rsidP="003A2D65">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 xml:space="preserve">and expenses paid by the relevant CQS Fund and incurred by the </w:t>
                      </w:r>
                      <w:proofErr w:type="gramStart"/>
                      <w:r w:rsidRPr="00883D68">
                        <w:rPr>
                          <w:rFonts w:cs="Arial"/>
                          <w:bCs/>
                          <w:color w:val="A6A6A6"/>
                          <w:sz w:val="14"/>
                          <w:szCs w:val="14"/>
                          <w:lang w:val="en-GB"/>
                        </w:rPr>
                        <w:t>investors.</w:t>
                      </w:r>
                      <w:r w:rsidRPr="00F1704F">
                        <w:rPr>
                          <w:rFonts w:cs="Arial"/>
                          <w:color w:val="A6A6A6"/>
                          <w:sz w:val="14"/>
                          <w:szCs w:val="14"/>
                        </w:rPr>
                        <w:t>The</w:t>
                      </w:r>
                      <w:proofErr w:type="gramEnd"/>
                      <w:r w:rsidRPr="00F1704F">
                        <w:rPr>
                          <w:rFonts w:cs="Arial"/>
                          <w:color w:val="A6A6A6"/>
                          <w:sz w:val="14"/>
                          <w:szCs w:val="14"/>
                        </w:rPr>
                        <w:t xml:space="preserv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w:t>
                      </w:r>
                      <w:proofErr w:type="gramStart"/>
                      <w:r w:rsidRPr="00824906">
                        <w:rPr>
                          <w:rFonts w:cs="Arial"/>
                          <w:color w:val="A6A6A6"/>
                          <w:sz w:val="14"/>
                          <w:szCs w:val="14"/>
                        </w:rPr>
                        <w:t>at</w:t>
                      </w:r>
                      <w:proofErr w:type="gramEnd"/>
                      <w:r w:rsidRPr="00824906">
                        <w:rPr>
                          <w:rFonts w:cs="Arial"/>
                          <w:color w:val="A6A6A6"/>
                          <w:sz w:val="14"/>
                          <w:szCs w:val="14"/>
                        </w:rPr>
                        <w:t xml:space="preserve"> </w:t>
                      </w:r>
                      <w:r w:rsidR="009061F6">
                        <w:rPr>
                          <w:rFonts w:cs="Arial"/>
                          <w:b/>
                          <w:bCs/>
                          <w:color w:val="A6A6A6"/>
                          <w:sz w:val="14"/>
                          <w:szCs w:val="14"/>
                          <w:lang w:val="en-GB"/>
                        </w:rPr>
                        <w:t>12 September 2022</w:t>
                      </w:r>
                    </w:p>
                    <w:p w14:paraId="41D22610" w14:textId="68889C9F" w:rsidR="005D7254" w:rsidRPr="00F1704F" w:rsidRDefault="005D7254" w:rsidP="005D7254">
                      <w:pPr>
                        <w:spacing w:line="200" w:lineRule="exact"/>
                        <w:jc w:val="left"/>
                        <w:rPr>
                          <w:rFonts w:cs="Arial"/>
                          <w:color w:val="A6A6A6"/>
                          <w:sz w:val="14"/>
                          <w:szCs w:val="14"/>
                        </w:rPr>
                      </w:pPr>
                    </w:p>
                  </w:txbxContent>
                </v:textbox>
              </v:shape>
            </w:pict>
          </mc:Fallback>
        </mc:AlternateContent>
      </w:r>
      <w:r w:rsidR="005D206B">
        <w:rPr>
          <w:noProof/>
          <w:lang w:val="en-GB" w:eastAsia="en-GB"/>
        </w:rPr>
        <mc:AlternateContent>
          <mc:Choice Requires="wps">
            <w:drawing>
              <wp:anchor distT="0" distB="0" distL="114300" distR="114300" simplePos="0" relativeHeight="251693056" behindDoc="0" locked="0" layoutInCell="1" allowOverlap="1" wp14:anchorId="49686F48" wp14:editId="212497B0">
                <wp:simplePos x="0" y="0"/>
                <wp:positionH relativeFrom="column">
                  <wp:posOffset>-463550</wp:posOffset>
                </wp:positionH>
                <wp:positionV relativeFrom="paragraph">
                  <wp:posOffset>456565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1BCAE74E"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6" w:history="1">
                              <w:r w:rsidR="00E07005" w:rsidRPr="009A7E89">
                                <w:rPr>
                                  <w:rStyle w:val="Hyperlink"/>
                                  <w:rFonts w:cs="Arial"/>
                                  <w:bCs/>
                                  <w:sz w:val="17"/>
                                  <w:szCs w:val="17"/>
                                  <w:lang w:val="en-GB"/>
                                </w:rPr>
                                <w:t>https://www.cqs.com/documents/regulatory-disclosures/cqs_ucits_remuneration_policy.pdf</w:t>
                              </w:r>
                            </w:hyperlink>
                            <w:r w:rsidR="00E07005">
                              <w:rPr>
                                <w:rFonts w:cs="Arial"/>
                                <w:bCs/>
                                <w:sz w:val="17"/>
                                <w:szCs w:val="17"/>
                                <w:lang w:val="en-GB"/>
                              </w:rPr>
                              <w:t xml:space="preserve"> </w:t>
                            </w:r>
                          </w:p>
                          <w:p w14:paraId="13585DF8" w14:textId="6D0E4FEC"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7" w:history="1">
                              <w:r w:rsidR="00E07005" w:rsidRPr="009A7E89">
                                <w:rPr>
                                  <w:rStyle w:val="Hyperlink"/>
                                  <w:rFonts w:cs="Arial"/>
                                  <w:bCs/>
                                  <w:sz w:val="17"/>
                                  <w:szCs w:val="17"/>
                                  <w:lang w:val="en-GB"/>
                                </w:rPr>
                                <w:t>https://kbassociates.ie</w:t>
                              </w:r>
                            </w:hyperlink>
                            <w:r w:rsidR="00E0700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35.9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" stroked="f">
                <v:textbox>
                  <w:txbxContent>
                    <w:p w14:paraId="0AF27AA9" w14:textId="1BCAE74E"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8" w:history="1">
                        <w:r w:rsidR="00E07005" w:rsidRPr="009A7E89">
                          <w:rPr>
                            <w:rStyle w:val="Hyperlink"/>
                            <w:rFonts w:cs="Arial"/>
                            <w:bCs/>
                            <w:sz w:val="17"/>
                            <w:szCs w:val="17"/>
                            <w:lang w:val="en-GB"/>
                          </w:rPr>
                          <w:t>https://www.cqs.com/documents/regulatory-disclosures/cqs_ucits_remuneration_policy.pdf</w:t>
                        </w:r>
                      </w:hyperlink>
                      <w:r w:rsidR="00E07005">
                        <w:rPr>
                          <w:rFonts w:cs="Arial"/>
                          <w:bCs/>
                          <w:sz w:val="17"/>
                          <w:szCs w:val="17"/>
                          <w:lang w:val="en-GB"/>
                        </w:rPr>
                        <w:t xml:space="preserve"> </w:t>
                      </w:r>
                    </w:p>
                    <w:p w14:paraId="13585DF8" w14:textId="6D0E4FEC"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9" w:history="1">
                        <w:r w:rsidR="00E07005" w:rsidRPr="009A7E89">
                          <w:rPr>
                            <w:rStyle w:val="Hyperlink"/>
                            <w:rFonts w:cs="Arial"/>
                            <w:bCs/>
                            <w:sz w:val="17"/>
                            <w:szCs w:val="17"/>
                            <w:lang w:val="en-GB"/>
                          </w:rPr>
                          <w:t>https://kbassociates.ie</w:t>
                        </w:r>
                      </w:hyperlink>
                      <w:r w:rsidR="00E0700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5D206B">
        <w:rPr>
          <w:noProof/>
          <w:lang w:val="en-GB" w:eastAsia="en-GB"/>
        </w:rPr>
        <mc:AlternateContent>
          <mc:Choice Requires="wps">
            <w:drawing>
              <wp:anchor distT="0" distB="0" distL="114300" distR="114300" simplePos="0" relativeHeight="251688960" behindDoc="0" locked="0" layoutInCell="1" allowOverlap="1" wp14:anchorId="05C78577" wp14:editId="0392D1F4">
                <wp:simplePos x="0" y="0"/>
                <wp:positionH relativeFrom="column">
                  <wp:posOffset>-487045</wp:posOffset>
                </wp:positionH>
                <wp:positionV relativeFrom="paragraph">
                  <wp:posOffset>236855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38.35pt;margin-top:18.6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uO+AEAANI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D91E47">
        <w:rPr>
          <w:noProof/>
          <w:color w:val="000000"/>
          <w:lang w:val="en-GB" w:eastAsia="en-GB"/>
        </w:rPr>
        <mc:AlternateContent>
          <mc:Choice Requires="wps">
            <w:drawing>
              <wp:anchor distT="0" distB="0" distL="114300" distR="114300" simplePos="0" relativeHeight="251686912" behindDoc="0" locked="0" layoutInCell="1" allowOverlap="1" wp14:anchorId="1134C902" wp14:editId="2E301287">
                <wp:simplePos x="0" y="0"/>
                <wp:positionH relativeFrom="margin">
                  <wp:posOffset>-541020</wp:posOffset>
                </wp:positionH>
                <wp:positionV relativeFrom="paragraph">
                  <wp:posOffset>196850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321D4" id="AutoShape 134" o:spid="_x0000_s1026" type="#_x0000_t32" style="position:absolute;margin-left:-42.6pt;margin-top:15.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" strokecolor="#006747">
                <w10:wrap anchorx="margin"/>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2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669B4"/>
    <w:rsid w:val="0039384F"/>
    <w:rsid w:val="003A2D65"/>
    <w:rsid w:val="003E383B"/>
    <w:rsid w:val="003F4AED"/>
    <w:rsid w:val="00405415"/>
    <w:rsid w:val="00406B3B"/>
    <w:rsid w:val="00411B7D"/>
    <w:rsid w:val="00470786"/>
    <w:rsid w:val="00471F92"/>
    <w:rsid w:val="00482326"/>
    <w:rsid w:val="004834D4"/>
    <w:rsid w:val="00491D9D"/>
    <w:rsid w:val="00492098"/>
    <w:rsid w:val="004D7DB2"/>
    <w:rsid w:val="004F53A0"/>
    <w:rsid w:val="00504BD0"/>
    <w:rsid w:val="005321A2"/>
    <w:rsid w:val="00547654"/>
    <w:rsid w:val="00551CA0"/>
    <w:rsid w:val="005542CF"/>
    <w:rsid w:val="005B2A95"/>
    <w:rsid w:val="005B6E23"/>
    <w:rsid w:val="005D031A"/>
    <w:rsid w:val="005D206B"/>
    <w:rsid w:val="005D7124"/>
    <w:rsid w:val="005D7254"/>
    <w:rsid w:val="00601A22"/>
    <w:rsid w:val="00603E62"/>
    <w:rsid w:val="00650319"/>
    <w:rsid w:val="00662DA6"/>
    <w:rsid w:val="0067277D"/>
    <w:rsid w:val="006A3BD6"/>
    <w:rsid w:val="00707D3D"/>
    <w:rsid w:val="007355C1"/>
    <w:rsid w:val="007454E4"/>
    <w:rsid w:val="007761A6"/>
    <w:rsid w:val="00777F73"/>
    <w:rsid w:val="0078100F"/>
    <w:rsid w:val="007831CF"/>
    <w:rsid w:val="0078724B"/>
    <w:rsid w:val="007B3579"/>
    <w:rsid w:val="007C2529"/>
    <w:rsid w:val="007C7A66"/>
    <w:rsid w:val="007E0AFC"/>
    <w:rsid w:val="008218A8"/>
    <w:rsid w:val="00824906"/>
    <w:rsid w:val="00860C1C"/>
    <w:rsid w:val="00872332"/>
    <w:rsid w:val="008843CB"/>
    <w:rsid w:val="008C2A01"/>
    <w:rsid w:val="008E7B34"/>
    <w:rsid w:val="009061F6"/>
    <w:rsid w:val="009572C4"/>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80340"/>
    <w:rsid w:val="00B92CCF"/>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0700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qs.com/documents/regulatory-disclosures/cqs_ucits_remuneration_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hyperlink" Target="https://kbassociate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E1 GBP Acc</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Salar!$H$191</c:f>
              <c:strCache>
                <c:ptCount val="1"/>
                <c:pt idx="0">
                  <c:v>E1 GBP Shs</c:v>
                </c:pt>
              </c:strCache>
            </c:strRef>
          </c:tx>
          <c:spPr>
            <a:solidFill>
              <a:srgbClr val="336600"/>
            </a:solidFill>
          </c:spPr>
          <c:invertIfNegative val="0"/>
          <c:cat>
            <c:numRef>
              <c:f>Salar!$A$200:$A$204</c:f>
              <c:numCache>
                <c:formatCode>General</c:formatCode>
                <c:ptCount val="5"/>
                <c:pt idx="0">
                  <c:v>2017</c:v>
                </c:pt>
                <c:pt idx="1">
                  <c:v>2018</c:v>
                </c:pt>
                <c:pt idx="2">
                  <c:v>2019</c:v>
                </c:pt>
                <c:pt idx="3">
                  <c:v>2020</c:v>
                </c:pt>
                <c:pt idx="4">
                  <c:v>2021</c:v>
                </c:pt>
              </c:numCache>
            </c:numRef>
          </c:cat>
          <c:val>
            <c:numRef>
              <c:f>Salar!$H$200:$H$204</c:f>
              <c:numCache>
                <c:formatCode>0.00%</c:formatCode>
                <c:ptCount val="5"/>
                <c:pt idx="0">
                  <c:v>0</c:v>
                </c:pt>
                <c:pt idx="1">
                  <c:v>0</c:v>
                </c:pt>
                <c:pt idx="2">
                  <c:v>0</c:v>
                </c:pt>
                <c:pt idx="3">
                  <c:v>0</c:v>
                </c:pt>
                <c:pt idx="4" formatCode="0.000%">
                  <c:v>-1.1551258710527992E-2</c:v>
                </c:pt>
              </c:numCache>
            </c:numRef>
          </c:val>
          <c:extLst>
            <c:ext xmlns:c16="http://schemas.microsoft.com/office/drawing/2014/chart" uri="{C3380CC4-5D6E-409C-BE32-E72D297353CC}">
              <c16:uniqueId val="{00000000-7CE7-46A4-BF12-27B3C6728C49}"/>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E1 USD Acc</a:t>
            </a:r>
          </a:p>
        </c:rich>
      </c:tx>
      <c:overlay val="0"/>
    </c:title>
    <c:autoTitleDeleted val="0"/>
    <c:plotArea>
      <c:layout>
        <c:manualLayout>
          <c:layoutTarget val="inner"/>
          <c:xMode val="edge"/>
          <c:yMode val="edge"/>
          <c:x val="0.20178414458786323"/>
          <c:y val="0.21863711448746573"/>
          <c:w val="0.7474514629705078"/>
          <c:h val="0.62390245550231682"/>
        </c:manualLayout>
      </c:layout>
      <c:barChart>
        <c:barDir val="col"/>
        <c:grouping val="clustered"/>
        <c:varyColors val="0"/>
        <c:ser>
          <c:idx val="0"/>
          <c:order val="0"/>
          <c:tx>
            <c:strRef>
              <c:f>Salar!$N$191</c:f>
              <c:strCache>
                <c:ptCount val="1"/>
                <c:pt idx="0">
                  <c:v>E1 USD Shs</c:v>
                </c:pt>
              </c:strCache>
            </c:strRef>
          </c:tx>
          <c:spPr>
            <a:solidFill>
              <a:srgbClr val="336600"/>
            </a:solidFill>
          </c:spPr>
          <c:invertIfNegative val="0"/>
          <c:cat>
            <c:numRef>
              <c:f>Salar!$A$200:$A$204</c:f>
              <c:numCache>
                <c:formatCode>General</c:formatCode>
                <c:ptCount val="5"/>
                <c:pt idx="0">
                  <c:v>2017</c:v>
                </c:pt>
                <c:pt idx="1">
                  <c:v>2018</c:v>
                </c:pt>
                <c:pt idx="2">
                  <c:v>2019</c:v>
                </c:pt>
                <c:pt idx="3">
                  <c:v>2020</c:v>
                </c:pt>
                <c:pt idx="4">
                  <c:v>2021</c:v>
                </c:pt>
              </c:numCache>
            </c:numRef>
          </c:cat>
          <c:val>
            <c:numRef>
              <c:f>Salar!$N$200:$N$204</c:f>
              <c:numCache>
                <c:formatCode>0.00%</c:formatCode>
                <c:ptCount val="5"/>
                <c:pt idx="0">
                  <c:v>0</c:v>
                </c:pt>
                <c:pt idx="1">
                  <c:v>0</c:v>
                </c:pt>
                <c:pt idx="2">
                  <c:v>0</c:v>
                </c:pt>
                <c:pt idx="3">
                  <c:v>0</c:v>
                </c:pt>
                <c:pt idx="4" formatCode="0.000%">
                  <c:v>-1.0286820767275856E-2</c:v>
                </c:pt>
              </c:numCache>
            </c:numRef>
          </c:val>
          <c:extLst>
            <c:ext xmlns:c16="http://schemas.microsoft.com/office/drawing/2014/chart" uri="{C3380CC4-5D6E-409C-BE32-E72D297353CC}">
              <c16:uniqueId val="{00000000-F8C4-4E2A-B446-1BC13DF48781}"/>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9</cp:revision>
  <cp:lastPrinted>2022-03-14T12:29:00Z</cp:lastPrinted>
  <dcterms:created xsi:type="dcterms:W3CDTF">2022-06-13T09:11:00Z</dcterms:created>
  <dcterms:modified xsi:type="dcterms:W3CDTF">2022-11-01T10:55:00Z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